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tblInd w:w="108" w:type="dxa"/>
        <w:tblLook w:val="0000" w:firstRow="0" w:lastRow="0" w:firstColumn="0" w:lastColumn="0" w:noHBand="0" w:noVBand="0"/>
      </w:tblPr>
      <w:tblGrid>
        <w:gridCol w:w="2268"/>
        <w:gridCol w:w="7112"/>
      </w:tblGrid>
      <w:tr w:rsidR="00F140B4" w:rsidRPr="00A94489" w:rsidTr="008B76E1">
        <w:trPr>
          <w:trHeight w:val="1077"/>
        </w:trPr>
        <w:tc>
          <w:tcPr>
            <w:tcW w:w="2268" w:type="dxa"/>
          </w:tcPr>
          <w:p w:rsidR="00F140B4" w:rsidRPr="00A94489" w:rsidRDefault="00F140B4" w:rsidP="008B76E1">
            <w:pPr>
              <w:jc w:val="center"/>
              <w:rPr>
                <w:b/>
              </w:rPr>
            </w:pPr>
            <w:r w:rsidRPr="00A94489">
              <w:rPr>
                <w:bCs/>
              </w:rPr>
              <w:t>BỘ TƯ PHÁP</w:t>
            </w:r>
          </w:p>
          <w:p w:rsidR="00F140B4" w:rsidRPr="00A94489" w:rsidRDefault="00F140B4" w:rsidP="008B76E1">
            <w:pPr>
              <w:jc w:val="center"/>
              <w:rPr>
                <w:b/>
              </w:rPr>
            </w:pPr>
            <w:r w:rsidRPr="00A94489">
              <w:rPr>
                <w:b/>
              </w:rPr>
              <w:t xml:space="preserve">VĂN PHÒNG </w:t>
            </w:r>
          </w:p>
          <w:p w:rsidR="00F140B4" w:rsidRPr="00A94489" w:rsidRDefault="00D831E9" w:rsidP="008B76E1">
            <w:pPr>
              <w:jc w:val="center"/>
              <w:rPr>
                <w:bCs/>
              </w:rPr>
            </w:pPr>
            <w:r>
              <w:rPr>
                <w:noProof/>
              </w:rPr>
              <mc:AlternateContent>
                <mc:Choice Requires="wps">
                  <w:drawing>
                    <wp:anchor distT="4294967293" distB="4294967293" distL="114300" distR="114300" simplePos="0" relativeHeight="251658240" behindDoc="0" locked="0" layoutInCell="1" allowOverlap="1">
                      <wp:simplePos x="0" y="0"/>
                      <wp:positionH relativeFrom="column">
                        <wp:posOffset>419100</wp:posOffset>
                      </wp:positionH>
                      <wp:positionV relativeFrom="paragraph">
                        <wp:posOffset>22859</wp:posOffset>
                      </wp:positionV>
                      <wp:extent cx="455295" cy="0"/>
                      <wp:effectExtent l="0" t="0" r="2095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pt,1.8pt" to="68.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PB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"/>
                  </w:pict>
                </mc:Fallback>
              </mc:AlternateContent>
            </w:r>
          </w:p>
          <w:p w:rsidR="00F140B4" w:rsidRPr="00911D7C" w:rsidRDefault="00F140B4" w:rsidP="008B76E1">
            <w:pPr>
              <w:jc w:val="center"/>
              <w:rPr>
                <w:b/>
                <w:bCs/>
              </w:rPr>
            </w:pPr>
          </w:p>
        </w:tc>
        <w:tc>
          <w:tcPr>
            <w:tcW w:w="7112" w:type="dxa"/>
          </w:tcPr>
          <w:p w:rsidR="00F140B4" w:rsidRPr="00A94489" w:rsidRDefault="00F140B4" w:rsidP="008B76E1">
            <w:pPr>
              <w:pStyle w:val="Heading3"/>
              <w:rPr>
                <w:szCs w:val="28"/>
              </w:rPr>
            </w:pPr>
            <w:r w:rsidRPr="00A94489">
              <w:rPr>
                <w:szCs w:val="28"/>
              </w:rPr>
              <w:t xml:space="preserve">CỘNG HOÀ XÃ HỘI CHỦ NGHĨA VIỆT </w:t>
            </w:r>
            <w:smartTag w:uri="urn:schemas-microsoft-com:office:smarttags" w:element="place">
              <w:smartTag w:uri="urn:schemas-microsoft-com:office:smarttags" w:element="country-region">
                <w:r w:rsidRPr="00A94489">
                  <w:rPr>
                    <w:szCs w:val="28"/>
                  </w:rPr>
                  <w:t>NAM</w:t>
                </w:r>
              </w:smartTag>
            </w:smartTag>
          </w:p>
          <w:p w:rsidR="00F140B4" w:rsidRPr="00A94489" w:rsidRDefault="00F140B4" w:rsidP="008B76E1">
            <w:pPr>
              <w:ind w:left="1168"/>
              <w:jc w:val="center"/>
              <w:rPr>
                <w:b/>
                <w:bCs/>
              </w:rPr>
            </w:pPr>
            <w:r w:rsidRPr="00A94489">
              <w:rPr>
                <w:b/>
                <w:bCs/>
              </w:rPr>
              <w:t>Độc lập - Tự do - Hạnh phúc</w:t>
            </w:r>
          </w:p>
          <w:p w:rsidR="00F140B4" w:rsidRPr="00F50E0C" w:rsidRDefault="00D831E9" w:rsidP="008B76E1">
            <w:pPr>
              <w:ind w:left="1168"/>
              <w:jc w:val="center"/>
              <w:rPr>
                <w:i/>
                <w:iCs/>
                <w:sz w:val="12"/>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1467485</wp:posOffset>
                      </wp:positionH>
                      <wp:positionV relativeFrom="paragraph">
                        <wp:posOffset>13334</wp:posOffset>
                      </wp:positionV>
                      <wp:extent cx="2154555" cy="0"/>
                      <wp:effectExtent l="0" t="0" r="1714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5.55pt,1.05pt" to="285.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vsEgIAACgEAAAOAAAAZHJzL2Uyb0RvYy54bWysU02P2yAQvVfqf0DcE8eunSZ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"/>
                  </w:pict>
                </mc:Fallback>
              </mc:AlternateContent>
            </w:r>
          </w:p>
          <w:p w:rsidR="00F140B4" w:rsidRPr="00A94489" w:rsidRDefault="00F140B4" w:rsidP="00120FC0">
            <w:pPr>
              <w:spacing w:before="120" w:line="264" w:lineRule="auto"/>
              <w:ind w:left="1168"/>
              <w:jc w:val="center"/>
              <w:rPr>
                <w:i/>
                <w:iCs/>
              </w:rPr>
            </w:pPr>
            <w:r w:rsidRPr="00A94489">
              <w:rPr>
                <w:i/>
                <w:iCs/>
              </w:rPr>
              <w:t>Hà Nội, ngày</w:t>
            </w:r>
            <w:r w:rsidR="00120FC0">
              <w:rPr>
                <w:i/>
                <w:iCs/>
              </w:rPr>
              <w:t xml:space="preserve">    </w:t>
            </w:r>
            <w:r>
              <w:rPr>
                <w:i/>
                <w:iCs/>
              </w:rPr>
              <w:t xml:space="preserve">  </w:t>
            </w:r>
            <w:r w:rsidRPr="00A94489">
              <w:rPr>
                <w:i/>
                <w:iCs/>
              </w:rPr>
              <w:t xml:space="preserve">tháng </w:t>
            </w:r>
            <w:r w:rsidR="00C66270">
              <w:rPr>
                <w:i/>
                <w:iCs/>
              </w:rPr>
              <w:t>3</w:t>
            </w:r>
            <w:r w:rsidRPr="00A94489">
              <w:rPr>
                <w:i/>
                <w:iCs/>
              </w:rPr>
              <w:t xml:space="preserve"> năm 201</w:t>
            </w:r>
            <w:r>
              <w:rPr>
                <w:i/>
                <w:iCs/>
              </w:rPr>
              <w:t>7</w:t>
            </w:r>
          </w:p>
        </w:tc>
      </w:tr>
    </w:tbl>
    <w:p w:rsidR="00F140B4" w:rsidRPr="00A25E5F" w:rsidRDefault="00F140B4" w:rsidP="003554B4">
      <w:pPr>
        <w:spacing w:before="120" w:after="120"/>
        <w:jc w:val="center"/>
        <w:rPr>
          <w:b/>
          <w:sz w:val="6"/>
        </w:rPr>
      </w:pPr>
    </w:p>
    <w:p w:rsidR="00F140B4" w:rsidRPr="00A94489" w:rsidRDefault="00F140B4" w:rsidP="003554B4">
      <w:pPr>
        <w:jc w:val="center"/>
        <w:rPr>
          <w:b/>
        </w:rPr>
      </w:pPr>
      <w:r w:rsidRPr="00A94489">
        <w:rPr>
          <w:b/>
        </w:rPr>
        <w:t>BÁO CÁO</w:t>
      </w:r>
    </w:p>
    <w:p w:rsidR="00F140B4" w:rsidRDefault="00D831E9" w:rsidP="003554B4">
      <w:pPr>
        <w:jc w:val="center"/>
        <w:rPr>
          <w:b/>
        </w:rPr>
      </w:pPr>
      <w:r>
        <w:rPr>
          <w:noProof/>
        </w:rPr>
        <mc:AlternateContent>
          <mc:Choice Requires="wps">
            <w:drawing>
              <wp:anchor distT="4294967292" distB="4294967292" distL="114300" distR="114300" simplePos="0" relativeHeight="251660288" behindDoc="0" locked="0" layoutInCell="1" allowOverlap="1">
                <wp:simplePos x="0" y="0"/>
                <wp:positionH relativeFrom="column">
                  <wp:posOffset>1828800</wp:posOffset>
                </wp:positionH>
                <wp:positionV relativeFrom="paragraph">
                  <wp:posOffset>443864</wp:posOffset>
                </wp:positionV>
                <wp:extent cx="2154555" cy="0"/>
                <wp:effectExtent l="0" t="0" r="1714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in,34.95pt" to="313.6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"/>
            </w:pict>
          </mc:Fallback>
        </mc:AlternateContent>
      </w:r>
      <w:r w:rsidR="00F140B4" w:rsidRPr="00A94489">
        <w:rPr>
          <w:b/>
        </w:rPr>
        <w:t xml:space="preserve">Kết quả công tác trọng tâm </w:t>
      </w:r>
      <w:r w:rsidR="00F140B4">
        <w:rPr>
          <w:b/>
        </w:rPr>
        <w:t>tháng 0</w:t>
      </w:r>
      <w:r w:rsidR="00F3676D">
        <w:rPr>
          <w:b/>
        </w:rPr>
        <w:t>2</w:t>
      </w:r>
      <w:r w:rsidR="00F140B4">
        <w:rPr>
          <w:b/>
        </w:rPr>
        <w:t xml:space="preserve"> và</w:t>
      </w:r>
    </w:p>
    <w:p w:rsidR="00F140B4" w:rsidRPr="00A94489" w:rsidRDefault="00F140B4" w:rsidP="003554B4">
      <w:pPr>
        <w:jc w:val="center"/>
        <w:rPr>
          <w:b/>
        </w:rPr>
      </w:pPr>
      <w:r w:rsidRPr="00A94489">
        <w:rPr>
          <w:b/>
        </w:rPr>
        <w:t xml:space="preserve">nhiệm vụ trọng tâm công tác </w:t>
      </w:r>
      <w:r w:rsidR="00F3676D">
        <w:rPr>
          <w:b/>
        </w:rPr>
        <w:t>tháng 3</w:t>
      </w:r>
      <w:r>
        <w:rPr>
          <w:b/>
        </w:rPr>
        <w:t>/2017</w:t>
      </w:r>
    </w:p>
    <w:p w:rsidR="00F140B4" w:rsidRPr="00CF62B0" w:rsidRDefault="00F140B4" w:rsidP="003554B4">
      <w:pPr>
        <w:tabs>
          <w:tab w:val="left" w:pos="818"/>
          <w:tab w:val="center" w:pos="4536"/>
        </w:tabs>
        <w:spacing w:before="120" w:after="120"/>
        <w:rPr>
          <w:b/>
          <w:sz w:val="8"/>
        </w:rPr>
      </w:pPr>
      <w:r w:rsidRPr="00A94489">
        <w:rPr>
          <w:i/>
        </w:rPr>
        <w:tab/>
      </w:r>
    </w:p>
    <w:p w:rsidR="00F140B4" w:rsidRPr="0091023C" w:rsidRDefault="00F140B4" w:rsidP="003554B4">
      <w:pPr>
        <w:spacing w:before="120" w:after="120"/>
        <w:jc w:val="center"/>
        <w:rPr>
          <w:b/>
        </w:rPr>
      </w:pPr>
      <w:r w:rsidRPr="0091023C">
        <w:rPr>
          <w:b/>
        </w:rPr>
        <w:t>Phần I:</w:t>
      </w:r>
    </w:p>
    <w:p w:rsidR="00F140B4" w:rsidRPr="0091023C" w:rsidRDefault="00F140B4" w:rsidP="003554B4">
      <w:pPr>
        <w:pStyle w:val="NormalWeb"/>
        <w:spacing w:before="120" w:beforeAutospacing="0" w:after="120" w:afterAutospacing="0"/>
        <w:jc w:val="center"/>
        <w:rPr>
          <w:b/>
          <w:sz w:val="28"/>
          <w:szCs w:val="28"/>
        </w:rPr>
      </w:pPr>
      <w:r w:rsidRPr="0091023C">
        <w:rPr>
          <w:b/>
          <w:sz w:val="28"/>
          <w:szCs w:val="28"/>
        </w:rPr>
        <w:t xml:space="preserve">THÔNG </w:t>
      </w:r>
      <w:smartTag w:uri="urn:schemas-microsoft-com:office:smarttags" w:element="stockticker">
        <w:r w:rsidRPr="0091023C">
          <w:rPr>
            <w:b/>
            <w:sz w:val="28"/>
            <w:szCs w:val="28"/>
          </w:rPr>
          <w:t>TIN</w:t>
        </w:r>
      </w:smartTag>
      <w:r w:rsidRPr="0091023C">
        <w:rPr>
          <w:b/>
          <w:sz w:val="28"/>
          <w:szCs w:val="28"/>
        </w:rPr>
        <w:t xml:space="preserve"> NỔI BẬT LIÊN QUAN ĐẾN HOẠT ĐỘNG CỦA NGÀNH</w:t>
      </w:r>
    </w:p>
    <w:p w:rsidR="00F140B4" w:rsidRPr="003D65FE" w:rsidRDefault="00F140B4" w:rsidP="003554B4">
      <w:pPr>
        <w:pStyle w:val="NormalWeb"/>
        <w:spacing w:before="120" w:beforeAutospacing="0" w:after="120" w:afterAutospacing="0"/>
        <w:ind w:firstLine="567"/>
        <w:jc w:val="center"/>
        <w:rPr>
          <w:b/>
          <w:sz w:val="2"/>
          <w:szCs w:val="28"/>
        </w:rPr>
      </w:pPr>
    </w:p>
    <w:p w:rsidR="00F140B4" w:rsidRPr="00FC4FE3" w:rsidRDefault="00F140B4" w:rsidP="003554B4">
      <w:pPr>
        <w:spacing w:before="120" w:after="120"/>
        <w:ind w:firstLine="709"/>
        <w:jc w:val="both"/>
        <w:rPr>
          <w:b/>
          <w:sz w:val="20"/>
          <w:lang w:val="de-DE"/>
        </w:rPr>
      </w:pPr>
    </w:p>
    <w:p w:rsidR="00F3676D" w:rsidRDefault="00F140B4" w:rsidP="00F3676D">
      <w:pPr>
        <w:spacing w:before="120" w:after="120" w:line="288" w:lineRule="auto"/>
        <w:ind w:firstLine="709"/>
        <w:jc w:val="both"/>
        <w:rPr>
          <w:b/>
          <w:bCs/>
          <w:lang w:val="pl-PL"/>
        </w:rPr>
      </w:pPr>
      <w:r w:rsidRPr="0008369C">
        <w:rPr>
          <w:b/>
          <w:lang w:val="de-DE"/>
        </w:rPr>
        <w:t xml:space="preserve">1. </w:t>
      </w:r>
      <w:r w:rsidR="009C5E56">
        <w:rPr>
          <w:b/>
          <w:bCs/>
          <w:lang w:val="pl-PL"/>
        </w:rPr>
        <w:t>Phiên họp thứ 7</w:t>
      </w:r>
      <w:r w:rsidRPr="0008369C">
        <w:rPr>
          <w:b/>
          <w:bCs/>
          <w:lang w:val="pl-PL"/>
        </w:rPr>
        <w:t xml:space="preserve"> của Ủy ban thường vụ Quốc hội khóa XIV </w:t>
      </w:r>
      <w:r w:rsidR="009C5E56">
        <w:rPr>
          <w:b/>
          <w:bCs/>
          <w:lang w:val="pl-PL"/>
        </w:rPr>
        <w:t>diễn ra từ ngày.... để cho ý kiến đối với..., trong đó có các văn bản, đề án do Bộ Tư pháp chủ trì:</w:t>
      </w:r>
      <w:r w:rsidR="00A51DE7">
        <w:rPr>
          <w:b/>
          <w:bCs/>
          <w:lang w:val="pl-PL"/>
        </w:rPr>
        <w:t xml:space="preserve">... </w:t>
      </w:r>
    </w:p>
    <w:p w:rsidR="009C5E56" w:rsidRDefault="009C5E56" w:rsidP="00F3676D">
      <w:pPr>
        <w:spacing w:before="120" w:after="120" w:line="288" w:lineRule="auto"/>
        <w:ind w:firstLine="709"/>
        <w:jc w:val="both"/>
        <w:rPr>
          <w:rStyle w:val="cl-titlesche"/>
        </w:rPr>
      </w:pPr>
      <w:r>
        <w:rPr>
          <w:rStyle w:val="cl-titlesche"/>
        </w:rPr>
        <w:t>- Cho ý kiến về một số vấn đề lớn còn có ý kiến khác nhau của dự án Luật sửa đổi, bổ sung một số điều của BLHS 2015...</w:t>
      </w:r>
    </w:p>
    <w:p w:rsidR="009C5E56" w:rsidRDefault="009C5E56" w:rsidP="00F3676D">
      <w:pPr>
        <w:spacing w:before="120" w:after="120" w:line="288" w:lineRule="auto"/>
        <w:ind w:firstLine="709"/>
        <w:jc w:val="both"/>
        <w:rPr>
          <w:rStyle w:val="cl-titlesche"/>
        </w:rPr>
      </w:pPr>
      <w:r>
        <w:rPr>
          <w:rStyle w:val="cl-titlesche"/>
        </w:rPr>
        <w:t>Ngày 21/01, Bộ trưởng, Thứ trưởng Lê Tiến Châu nghe báo cáo chỉnh lý Luật sđ, bs BLHS năm 2015 sau Phiên họp UBTVQH</w:t>
      </w:r>
    </w:p>
    <w:p w:rsidR="00BB4870" w:rsidRDefault="00BB4870" w:rsidP="00F3676D">
      <w:pPr>
        <w:spacing w:before="120" w:after="120" w:line="288" w:lineRule="auto"/>
        <w:ind w:firstLine="709"/>
        <w:jc w:val="both"/>
        <w:rPr>
          <w:rStyle w:val="cl-titlesche"/>
        </w:rPr>
      </w:pPr>
      <w:r>
        <w:rPr>
          <w:rStyle w:val="cl-titlesche"/>
        </w:rPr>
        <w:t>Ngày 24/02, Thứ trưởng Lê Tiến Châu dự cuộc họp với Ủy ban Tư pháp tiếp thu ý kiến của Ủy ban Thường vụ Quốc hội tại Phiên họp thứ 7 về một số vấn đề lớn còn có ý kiến khác nhau của dự thảo Luật sửa đổi, bổ sung một số điều của BLHS 2015</w:t>
      </w:r>
    </w:p>
    <w:p w:rsidR="00E845CD" w:rsidRDefault="00F3676D" w:rsidP="00F3676D">
      <w:pPr>
        <w:spacing w:before="120" w:after="120" w:line="288" w:lineRule="auto"/>
        <w:ind w:firstLine="709"/>
        <w:jc w:val="both"/>
        <w:rPr>
          <w:b/>
          <w:bCs/>
          <w:color w:val="FF0000"/>
          <w:lang w:val="pl-PL"/>
        </w:rPr>
      </w:pPr>
      <w:r>
        <w:rPr>
          <w:b/>
          <w:bCs/>
          <w:lang w:val="pl-PL"/>
        </w:rPr>
        <w:t>2. Phiên họp Chính phủ thường kỳ tháng 2/2017</w:t>
      </w:r>
      <w:r w:rsidR="00E845CD">
        <w:rPr>
          <w:b/>
          <w:bCs/>
          <w:lang w:val="pl-PL"/>
        </w:rPr>
        <w:t xml:space="preserve"> diễn ra từ ngày... để cho ý kiến đối với..., trong đó có... văn bản, đề án do Bộ Tư pháp chủ trì, cụ thể:</w:t>
      </w:r>
      <w:r w:rsidR="003E3786">
        <w:rPr>
          <w:b/>
          <w:bCs/>
          <w:lang w:val="pl-PL"/>
        </w:rPr>
        <w:t xml:space="preserve"> </w:t>
      </w:r>
      <w:r w:rsidR="003F0382">
        <w:rPr>
          <w:b/>
          <w:bCs/>
          <w:lang w:val="pl-PL"/>
        </w:rPr>
        <w:t>........</w:t>
      </w:r>
    </w:p>
    <w:p w:rsidR="00752AAD" w:rsidRPr="000130D7" w:rsidRDefault="00D11D11" w:rsidP="00F3676D">
      <w:pPr>
        <w:spacing w:before="120" w:after="120" w:line="288" w:lineRule="auto"/>
        <w:ind w:firstLine="709"/>
        <w:jc w:val="both"/>
        <w:rPr>
          <w:bCs/>
          <w:lang w:val="pl-PL"/>
        </w:rPr>
      </w:pPr>
      <w:r w:rsidRPr="000130D7">
        <w:rPr>
          <w:bCs/>
          <w:lang w:val="pl-PL"/>
        </w:rPr>
        <w:t xml:space="preserve">- </w:t>
      </w:r>
      <w:r w:rsidR="00752AAD" w:rsidRPr="000130D7">
        <w:rPr>
          <w:bCs/>
          <w:lang w:val="pl-PL"/>
        </w:rPr>
        <w:t>Ngày 17/02/2017, Văn phòng Chính phủ có Công văn số 391/VPCP-TKBT về thực hiện kết luận tại cuộc làm việc của lãnh đạo chủ chốt tháng 02/2017, theo đó, Thủ tướng Chính phủ yêu cầu: (i) Chủ động triển khai nghiêm túc, quyết liệt các nghị quyết, chỉ thị</w:t>
      </w:r>
      <w:r w:rsidR="00107110" w:rsidRPr="000130D7">
        <w:rPr>
          <w:bCs/>
          <w:lang w:val="pl-PL"/>
        </w:rPr>
        <w:t xml:space="preserve">, kết luận của Trung ương, Quốc hội, Chính phủ, Thủ tướng Chính phủ </w:t>
      </w:r>
      <w:r w:rsidR="00A50231" w:rsidRPr="000130D7">
        <w:rPr>
          <w:bCs/>
          <w:lang w:val="pl-PL"/>
        </w:rPr>
        <w:t xml:space="preserve">về kinh tế - xã hội, quốc phòng, an ninh, đối ngoại, xây dựng Đảng...; tập trung thực hiện tốt chương trình hành động, kế hoạch đề ra; kịp thời có các giải pháp để xử lý các vấn đề quan trọng, bức xúc; tăng cường đôn đốc, kiểm tra, giám sát việc thực hiện của các cấp, các ngành </w:t>
      </w:r>
      <w:r w:rsidR="00E15BB3" w:rsidRPr="000130D7">
        <w:rPr>
          <w:bCs/>
          <w:lang w:val="pl-PL"/>
        </w:rPr>
        <w:t xml:space="preserve">ngay từ đầu năm. (ii) Tiếp tục chỉ đạo cán bộ, công chức, người lao động tập trung làm việc ngay sau Tết; khẩn trương giải quyết, xử lý các công việc những ngày Tết cồn tồn đọng, bảo đảm các hoạt động trong toàn hệ thống; không tổ chức du xuân, lễ </w:t>
      </w:r>
      <w:r w:rsidR="00E15BB3" w:rsidRPr="000130D7">
        <w:rPr>
          <w:bCs/>
          <w:lang w:val="pl-PL"/>
        </w:rPr>
        <w:lastRenderedPageBreak/>
        <w:t>hội, liên hoan sa đà, lãng phí, gây ảnh hưởng đến công việc. (iii) Tiếp tục chỉ đạo theo dõi</w:t>
      </w:r>
      <w:r w:rsidR="0078362D" w:rsidRPr="000130D7">
        <w:rPr>
          <w:bCs/>
          <w:lang w:val="pl-PL"/>
        </w:rPr>
        <w:t>, kiểm tra, đôn đốc việc kiểm điểm tự phê bình và phe bình theo Nghị quyết Trung ương 4 khóa XII. Tiếp tục đẩy mạnh thực hiện quyết liệt việc chỉ đạo, đôn đốc, kiểm tra phòng chống tham nhũng, tiêu cực, lãng phí</w:t>
      </w:r>
      <w:r w:rsidRPr="000130D7">
        <w:rPr>
          <w:bCs/>
          <w:lang w:val="pl-PL"/>
        </w:rPr>
        <w:t>.</w:t>
      </w:r>
    </w:p>
    <w:p w:rsidR="003E4FB3" w:rsidRPr="000130D7" w:rsidRDefault="003E4FB3" w:rsidP="00F3676D">
      <w:pPr>
        <w:spacing w:before="120" w:after="120" w:line="288" w:lineRule="auto"/>
        <w:ind w:firstLine="709"/>
        <w:jc w:val="both"/>
        <w:rPr>
          <w:bCs/>
          <w:lang w:val="pl-PL"/>
        </w:rPr>
      </w:pPr>
      <w:r w:rsidRPr="000130D7">
        <w:rPr>
          <w:bCs/>
          <w:lang w:val="pl-PL"/>
        </w:rPr>
        <w:t>- Ngày 20/02/2017, Thủ tướng Chính phủ có Chỉ thị số 06/CT-TTg</w:t>
      </w:r>
      <w:r w:rsidR="00016D55" w:rsidRPr="000130D7">
        <w:rPr>
          <w:bCs/>
          <w:lang w:val="pl-PL"/>
        </w:rPr>
        <w:t xml:space="preserve"> về việc chấn chỉnh công tác quản lý, tổ chức lễ hội, </w:t>
      </w:r>
      <w:r w:rsidR="005C41D9" w:rsidRPr="000130D7">
        <w:rPr>
          <w:bCs/>
          <w:lang w:val="pl-PL"/>
        </w:rPr>
        <w:t>lễ kỷ niệm, trong đó yêu cầu: (i</w:t>
      </w:r>
      <w:r w:rsidR="00016D55" w:rsidRPr="000130D7">
        <w:rPr>
          <w:bCs/>
          <w:lang w:val="pl-PL"/>
        </w:rPr>
        <w:t>) quán triệt và thực hiện nghiêm các văn bản của Đảng, Nhà nước về việc thực hiện nếp sống văn minh trong việc cưới, việc tang, lễ hộ</w:t>
      </w:r>
      <w:r w:rsidR="0010515E" w:rsidRPr="000130D7">
        <w:rPr>
          <w:bCs/>
          <w:lang w:val="pl-PL"/>
        </w:rPr>
        <w:t>i; đẩy mạnh thực hành tiết kiệm, chống lãng phí</w:t>
      </w:r>
      <w:r w:rsidR="005C41D9" w:rsidRPr="000130D7">
        <w:rPr>
          <w:bCs/>
          <w:lang w:val="pl-PL"/>
        </w:rPr>
        <w:t>; về tổ chức ngày kỷ niệm; nghi thức trao tặng, đón nhận hình thức khen thưởng, danh hiệu thi đua; nghi lễ đối ngoại và đón, tiếp khách nước ngoài; về việc tăng cường thực hành tiết kiệm, chống lãng phí; (ii)</w:t>
      </w:r>
      <w:r w:rsidR="00AD327E" w:rsidRPr="000130D7">
        <w:rPr>
          <w:bCs/>
          <w:lang w:val="pl-PL"/>
        </w:rPr>
        <w:t xml:space="preserve"> quán triệt cán bộ, công chức, viên chức, người lao động thực hiện nghiêm kỷ cương, kỷ luật hành chính, kỷ luật lao động, tuyệt đối không đi lễ hội trong giờ hành chính, không dùng xe công và các phương tiện công (hoặc thuê khoán phương tiện) tham gia lễ hội trong giờ hành chính.</w:t>
      </w:r>
    </w:p>
    <w:p w:rsidR="00AD327E" w:rsidRPr="000130D7" w:rsidRDefault="00AD327E" w:rsidP="00F3676D">
      <w:pPr>
        <w:spacing w:before="120" w:after="120" w:line="288" w:lineRule="auto"/>
        <w:ind w:firstLine="709"/>
        <w:jc w:val="both"/>
        <w:rPr>
          <w:bCs/>
          <w:lang w:val="pl-PL"/>
        </w:rPr>
      </w:pPr>
      <w:r w:rsidRPr="000130D7">
        <w:rPr>
          <w:bCs/>
          <w:lang w:val="pl-PL"/>
        </w:rPr>
        <w:t>- Ngày 24/02/2017, Văn phòng Chính phủ có Thông báo số 105/TB-VPCP về kết luận của Phó Thủ tướng Thường trực Chính phủ Trương Hòa Bình tại buổi làm việc với Lãnh đạo tỉnh Đắk Lắk, trong đó Tỉnh có đề nghị: Bộ Tư pháp chủ trì, phối hợp với các Bộ, ngành, địa phương liên quan nghiên cứu, lập Đề án hỗ trợ giám định tư pháp đối với các hồ sơ vay vốn ngân hàng của người dân, doanh nghiệp.</w:t>
      </w:r>
    </w:p>
    <w:p w:rsidR="00AD327E" w:rsidRPr="00D11D11" w:rsidRDefault="00681899" w:rsidP="00F3676D">
      <w:pPr>
        <w:spacing w:before="120" w:after="120" w:line="288" w:lineRule="auto"/>
        <w:ind w:firstLine="709"/>
        <w:jc w:val="both"/>
        <w:rPr>
          <w:bCs/>
          <w:lang w:val="pl-PL"/>
        </w:rPr>
      </w:pPr>
      <w:r>
        <w:rPr>
          <w:bCs/>
          <w:color w:val="FF0000"/>
          <w:highlight w:val="yellow"/>
          <w:lang w:val="pl-PL"/>
        </w:rPr>
        <w:t>Về</w:t>
      </w:r>
      <w:r w:rsidR="00AD327E" w:rsidRPr="00681899">
        <w:rPr>
          <w:bCs/>
          <w:color w:val="FF0000"/>
          <w:highlight w:val="yellow"/>
          <w:lang w:val="pl-PL"/>
        </w:rPr>
        <w:t xml:space="preserve"> nội dung kiến nghị nêu trên, Bộ trưởng Lê Thành Long </w:t>
      </w:r>
      <w:r w:rsidR="00426091" w:rsidRPr="00681899">
        <w:rPr>
          <w:bCs/>
          <w:color w:val="FF0000"/>
          <w:highlight w:val="yellow"/>
          <w:lang w:val="pl-PL"/>
        </w:rPr>
        <w:t>có ý kiến chỉ đạo Văn phòng Bộ phối hợp với Cục Bổ trợ tư pháp nghiên cứu có ý kiến về việc giao Bộ Tư pháp.</w:t>
      </w:r>
    </w:p>
    <w:p w:rsidR="00A51DE7" w:rsidRDefault="00E928A3" w:rsidP="00F3676D">
      <w:pPr>
        <w:spacing w:before="120" w:after="120" w:line="288" w:lineRule="auto"/>
        <w:ind w:firstLine="709"/>
        <w:jc w:val="both"/>
        <w:rPr>
          <w:b/>
          <w:bCs/>
          <w:lang w:val="pl-PL"/>
        </w:rPr>
      </w:pPr>
      <w:r w:rsidRPr="00E928A3">
        <w:rPr>
          <w:b/>
          <w:bCs/>
          <w:lang w:val="pl-PL"/>
        </w:rPr>
        <w:t xml:space="preserve">3. </w:t>
      </w:r>
      <w:r w:rsidR="00A51DE7">
        <w:rPr>
          <w:b/>
          <w:bCs/>
          <w:lang w:val="pl-PL"/>
        </w:rPr>
        <w:t>Một số Hội nghị, Hội thảo, Buổi làm việc lớn</w:t>
      </w:r>
    </w:p>
    <w:p w:rsidR="00E928A3" w:rsidRPr="00A51DE7" w:rsidRDefault="00A51DE7" w:rsidP="00F3676D">
      <w:pPr>
        <w:spacing w:before="120" w:after="120" w:line="288" w:lineRule="auto"/>
        <w:ind w:firstLine="709"/>
        <w:jc w:val="both"/>
        <w:rPr>
          <w:rStyle w:val="cl-titlesche"/>
          <w:b/>
          <w:i/>
        </w:rPr>
      </w:pPr>
      <w:r w:rsidRPr="00A51DE7">
        <w:rPr>
          <w:rStyle w:val="cl-titlesche"/>
          <w:b/>
          <w:i/>
        </w:rPr>
        <w:t xml:space="preserve">3.1. </w:t>
      </w:r>
      <w:r w:rsidR="00E928A3" w:rsidRPr="00A51DE7">
        <w:rPr>
          <w:rStyle w:val="cl-titlesche"/>
          <w:b/>
          <w:i/>
        </w:rPr>
        <w:t>Cuộc họp liên ngành giữa các cơ quan nội chính Trung ương và Ban Nội chính Trung ương về công tác phối hợp triển khai nhiệm vụ trong năm 2017 diễn ra ngày 15/02...</w:t>
      </w:r>
      <w:r w:rsidR="00827F81">
        <w:rPr>
          <w:rStyle w:val="cl-titlesche"/>
          <w:b/>
          <w:i/>
        </w:rPr>
        <w:t xml:space="preserve">. </w:t>
      </w:r>
    </w:p>
    <w:p w:rsidR="00E97A08" w:rsidRDefault="00A51DE7" w:rsidP="00F3676D">
      <w:pPr>
        <w:spacing w:before="120" w:after="120" w:line="288" w:lineRule="auto"/>
        <w:ind w:firstLine="709"/>
        <w:jc w:val="both"/>
        <w:rPr>
          <w:rStyle w:val="cl-placesche"/>
          <w:b/>
          <w:i/>
        </w:rPr>
      </w:pPr>
      <w:r w:rsidRPr="00A51DE7">
        <w:rPr>
          <w:rStyle w:val="cl-titlesche"/>
          <w:b/>
          <w:i/>
        </w:rPr>
        <w:t xml:space="preserve">3.2. </w:t>
      </w:r>
      <w:r w:rsidR="00E97A08" w:rsidRPr="00A51DE7">
        <w:rPr>
          <w:rStyle w:val="cl-titlesche"/>
          <w:b/>
          <w:i/>
        </w:rPr>
        <w:t>Buổi làm việc của Chủ tịch nước với các cơ quan thi hành án</w:t>
      </w:r>
      <w:r w:rsidR="00E97A08" w:rsidRPr="00A51DE7">
        <w:rPr>
          <w:rStyle w:val="cl-placesche"/>
          <w:b/>
          <w:i/>
        </w:rPr>
        <w:t xml:space="preserve"> được tổ chức ngày 17/02. Bộ trưởng, Thứ trưởng Trần Tiến Dũng tham dự...</w:t>
      </w:r>
      <w:r w:rsidRPr="00A51DE7">
        <w:rPr>
          <w:rStyle w:val="cl-placesche"/>
          <w:b/>
          <w:i/>
        </w:rPr>
        <w:t>..</w:t>
      </w:r>
      <w:r w:rsidR="00827F81">
        <w:rPr>
          <w:rStyle w:val="cl-placesche"/>
          <w:b/>
          <w:i/>
        </w:rPr>
        <w:t xml:space="preserve"> </w:t>
      </w:r>
      <w:r w:rsidR="00947393">
        <w:rPr>
          <w:rStyle w:val="cl-placesche"/>
          <w:b/>
          <w:i/>
        </w:rPr>
        <w:t>....</w:t>
      </w:r>
    </w:p>
    <w:p w:rsidR="00827F81" w:rsidRPr="00827F81" w:rsidRDefault="00827F81" w:rsidP="00827F81">
      <w:pPr>
        <w:spacing w:before="120" w:after="120" w:line="288" w:lineRule="auto"/>
        <w:ind w:firstLine="720"/>
        <w:jc w:val="both"/>
        <w:rPr>
          <w:b/>
          <w:i/>
          <w:color w:val="000000"/>
        </w:rPr>
      </w:pPr>
      <w:r w:rsidRPr="00827F81">
        <w:rPr>
          <w:rStyle w:val="cl-placesche"/>
          <w:b/>
          <w:i/>
        </w:rPr>
        <w:t xml:space="preserve">3.3. </w:t>
      </w:r>
      <w:r w:rsidRPr="00827F81">
        <w:rPr>
          <w:rStyle w:val="cl-titlesche"/>
          <w:b/>
          <w:i/>
        </w:rPr>
        <w:t>Hội thảo khoa học quốc gia "Cải cách pháp luật và xây dựng bộ máy nhà nước dưới triều Vua Lê Thánh Tông - Những giá trị lịch sử và đương đại" diễn ra ngày 04/3, Bộ trưởng, Thứ trưởng</w:t>
      </w:r>
      <w:r>
        <w:rPr>
          <w:rStyle w:val="cl-titlesche"/>
          <w:b/>
          <w:i/>
        </w:rPr>
        <w:t xml:space="preserve"> Phan Chí Hiếu tham dự Hội thảo... </w:t>
      </w:r>
      <w:r w:rsidR="00947393">
        <w:rPr>
          <w:rStyle w:val="cl-titlesche"/>
          <w:b/>
          <w:i/>
          <w:color w:val="FF0000"/>
        </w:rPr>
        <w:t>..........</w:t>
      </w:r>
    </w:p>
    <w:p w:rsidR="00F140B4" w:rsidRPr="0008369C" w:rsidRDefault="00F140B4" w:rsidP="00F3676D">
      <w:pPr>
        <w:spacing w:before="120" w:after="120" w:line="288" w:lineRule="auto"/>
        <w:ind w:firstLine="709"/>
        <w:jc w:val="both"/>
        <w:rPr>
          <w:b/>
          <w:iCs/>
          <w:lang w:val="pl-PL"/>
        </w:rPr>
      </w:pPr>
      <w:r w:rsidRPr="0008369C">
        <w:rPr>
          <w:b/>
          <w:iCs/>
          <w:lang w:val="pl-PL"/>
        </w:rPr>
        <w:lastRenderedPageBreak/>
        <w:t>4. Thông tin báo chí phản ánh hoạt động của Ngành Tư pháp</w:t>
      </w:r>
      <w:r w:rsidR="00642250" w:rsidRPr="007C5D44">
        <w:rPr>
          <w:b/>
          <w:iCs/>
          <w:color w:val="FF0000"/>
          <w:lang w:val="pl-PL"/>
        </w:rPr>
        <w:t>... Phòng LTQHCC</w:t>
      </w:r>
    </w:p>
    <w:p w:rsidR="00F140B4" w:rsidRPr="0008369C" w:rsidRDefault="00F140B4" w:rsidP="003554B4">
      <w:pPr>
        <w:spacing w:before="120" w:after="120" w:line="288" w:lineRule="auto"/>
        <w:ind w:firstLine="709"/>
        <w:jc w:val="both"/>
        <w:rPr>
          <w:b/>
          <w:i/>
          <w:iCs/>
          <w:lang w:val="pl-PL"/>
        </w:rPr>
      </w:pPr>
      <w:r w:rsidRPr="0008369C">
        <w:rPr>
          <w:b/>
          <w:i/>
          <w:lang w:val="de-DE"/>
        </w:rPr>
        <w:t xml:space="preserve">4.1. </w:t>
      </w:r>
      <w:r w:rsidRPr="0008369C">
        <w:rPr>
          <w:b/>
          <w:i/>
          <w:iCs/>
          <w:lang w:val="pl-PL"/>
        </w:rPr>
        <w:t>Thông tin báo chí phản ánh hoạt động của Ngành Tư pháp:</w:t>
      </w:r>
      <w:r w:rsidR="005F3B06">
        <w:rPr>
          <w:b/>
          <w:i/>
          <w:iCs/>
          <w:lang w:val="pl-PL"/>
        </w:rPr>
        <w:t>....</w:t>
      </w:r>
    </w:p>
    <w:p w:rsidR="00F140B4" w:rsidRPr="0008369C" w:rsidRDefault="00F140B4" w:rsidP="003554B4">
      <w:pPr>
        <w:pStyle w:val="NormalWeb"/>
        <w:spacing w:before="120" w:beforeAutospacing="0" w:after="120" w:afterAutospacing="0" w:line="288" w:lineRule="auto"/>
        <w:ind w:firstLine="709"/>
        <w:jc w:val="both"/>
        <w:rPr>
          <w:i/>
          <w:sz w:val="28"/>
          <w:szCs w:val="28"/>
        </w:rPr>
      </w:pPr>
      <w:r w:rsidRPr="0008369C">
        <w:rPr>
          <w:b/>
          <w:i/>
          <w:sz w:val="28"/>
          <w:szCs w:val="28"/>
        </w:rPr>
        <w:t xml:space="preserve">4.2. Tình hình xử lý thông tin báo chí: </w:t>
      </w:r>
      <w:r w:rsidR="00F3676D">
        <w:rPr>
          <w:color w:val="000000"/>
          <w:sz w:val="28"/>
          <w:szCs w:val="28"/>
        </w:rPr>
        <w:t>Trong tháng 02/2017, Văn phòng Bộ đã có ...</w:t>
      </w:r>
      <w:r w:rsidRPr="0008369C">
        <w:rPr>
          <w:color w:val="000000"/>
          <w:sz w:val="28"/>
          <w:szCs w:val="28"/>
        </w:rPr>
        <w:t xml:space="preserve"> công văn truyền đạt ý </w:t>
      </w:r>
      <w:r w:rsidR="00F3676D">
        <w:rPr>
          <w:color w:val="000000"/>
          <w:sz w:val="28"/>
          <w:szCs w:val="28"/>
        </w:rPr>
        <w:t>kiến chỉ đạo của Bộ trưởng gửi ...</w:t>
      </w:r>
      <w:r w:rsidRPr="0008369C">
        <w:rPr>
          <w:color w:val="000000"/>
          <w:sz w:val="28"/>
          <w:szCs w:val="28"/>
        </w:rPr>
        <w:t xml:space="preserve"> đơn vị để xử lý thông tin báo chí</w:t>
      </w:r>
      <w:r w:rsidR="00F3676D">
        <w:rPr>
          <w:color w:val="000000"/>
          <w:sz w:val="28"/>
          <w:szCs w:val="28"/>
        </w:rPr>
        <w:t xml:space="preserve"> phản ánh; các đơn vị đã xử lý ... nội dung, còn ...</w:t>
      </w:r>
      <w:r w:rsidRPr="0008369C">
        <w:rPr>
          <w:color w:val="000000"/>
          <w:sz w:val="28"/>
          <w:szCs w:val="28"/>
        </w:rPr>
        <w:t xml:space="preserve"> nội dung đang được xử lý </w:t>
      </w:r>
      <w:r w:rsidRPr="0008369C">
        <w:rPr>
          <w:i/>
          <w:sz w:val="28"/>
          <w:szCs w:val="28"/>
        </w:rPr>
        <w:t>(Chi tiết xin xem Phụ lục I).</w:t>
      </w:r>
    </w:p>
    <w:p w:rsidR="00F140B4" w:rsidRDefault="00F140B4" w:rsidP="003554B4">
      <w:pPr>
        <w:ind w:right="23"/>
        <w:jc w:val="center"/>
        <w:rPr>
          <w:b/>
          <w:lang w:val="de-DE"/>
        </w:rPr>
      </w:pPr>
    </w:p>
    <w:p w:rsidR="00F140B4" w:rsidRPr="00FC4FE3" w:rsidRDefault="00F140B4" w:rsidP="003554B4">
      <w:pPr>
        <w:ind w:right="23"/>
        <w:jc w:val="center"/>
        <w:rPr>
          <w:b/>
          <w:lang w:val="de-DE"/>
        </w:rPr>
      </w:pPr>
      <w:r w:rsidRPr="00FC4FE3">
        <w:rPr>
          <w:b/>
          <w:lang w:val="de-DE"/>
        </w:rPr>
        <w:t>Phần II:</w:t>
      </w:r>
    </w:p>
    <w:p w:rsidR="00F140B4" w:rsidRPr="00FC4FE3" w:rsidRDefault="00F140B4" w:rsidP="003554B4">
      <w:pPr>
        <w:ind w:right="23"/>
        <w:jc w:val="center"/>
        <w:rPr>
          <w:b/>
          <w:lang w:val="de-DE"/>
        </w:rPr>
      </w:pPr>
      <w:r w:rsidRPr="00FC4FE3">
        <w:rPr>
          <w:b/>
          <w:lang w:val="de-DE"/>
        </w:rPr>
        <w:t xml:space="preserve">KẾT QUẢ CÔNG TÁC TRỌNG TÂM THÁNG </w:t>
      </w:r>
      <w:r>
        <w:rPr>
          <w:b/>
          <w:lang w:val="de-DE"/>
        </w:rPr>
        <w:t>01</w:t>
      </w:r>
      <w:r w:rsidRPr="00FC4FE3">
        <w:rPr>
          <w:b/>
          <w:lang w:val="de-DE"/>
        </w:rPr>
        <w:t xml:space="preserve"> VÀ</w:t>
      </w:r>
    </w:p>
    <w:p w:rsidR="00F140B4" w:rsidRPr="00FC4FE3" w:rsidRDefault="00F140B4" w:rsidP="003554B4">
      <w:pPr>
        <w:ind w:right="23"/>
        <w:jc w:val="center"/>
        <w:rPr>
          <w:b/>
          <w:lang w:val="de-DE"/>
        </w:rPr>
      </w:pPr>
      <w:r>
        <w:rPr>
          <w:b/>
          <w:lang w:val="de-DE"/>
        </w:rPr>
        <w:t>NHIỆM VỤ TRỌNG TÂM CÔNG TÁC THÁNG 02/2017</w:t>
      </w:r>
    </w:p>
    <w:p w:rsidR="00F140B4" w:rsidRPr="00FC4FE3" w:rsidRDefault="00F140B4" w:rsidP="003554B4">
      <w:pPr>
        <w:spacing w:before="120" w:after="120" w:line="288" w:lineRule="auto"/>
        <w:ind w:right="23"/>
        <w:jc w:val="center"/>
        <w:rPr>
          <w:b/>
          <w:lang w:val="de-DE"/>
        </w:rPr>
      </w:pPr>
    </w:p>
    <w:p w:rsidR="00F140B4" w:rsidRPr="0008369C" w:rsidRDefault="00F140B4" w:rsidP="003554B4">
      <w:pPr>
        <w:spacing w:before="120" w:after="120" w:line="288" w:lineRule="auto"/>
        <w:ind w:firstLine="709"/>
        <w:jc w:val="both"/>
        <w:rPr>
          <w:b/>
          <w:lang w:val="de-DE"/>
        </w:rPr>
      </w:pPr>
      <w:r w:rsidRPr="0008369C">
        <w:rPr>
          <w:b/>
          <w:lang w:val="de-DE"/>
        </w:rPr>
        <w:t>I. KẾT QUẢ CÔNG TÁC</w:t>
      </w:r>
    </w:p>
    <w:p w:rsidR="00F140B4" w:rsidRPr="0008369C" w:rsidRDefault="00F140B4" w:rsidP="003554B4">
      <w:pPr>
        <w:spacing w:before="120" w:after="120" w:line="288" w:lineRule="auto"/>
        <w:ind w:firstLine="709"/>
        <w:jc w:val="both"/>
        <w:rPr>
          <w:b/>
          <w:lang w:val="pt-BR"/>
        </w:rPr>
      </w:pPr>
      <w:r w:rsidRPr="0008369C">
        <w:rPr>
          <w:b/>
          <w:lang w:val="de-DE"/>
        </w:rPr>
        <w:t xml:space="preserve">1. </w:t>
      </w:r>
      <w:r w:rsidRPr="0008369C">
        <w:rPr>
          <w:b/>
          <w:lang w:val="pt-BR"/>
        </w:rPr>
        <w:t>Công tác xây dựng đề án, văn bản</w:t>
      </w:r>
      <w:r w:rsidR="00C052B7">
        <w:rPr>
          <w:b/>
          <w:lang w:val="pt-BR"/>
        </w:rPr>
        <w:t xml:space="preserve"> trình</w:t>
      </w:r>
    </w:p>
    <w:p w:rsidR="00F3676D" w:rsidRPr="00497477" w:rsidRDefault="00F3676D" w:rsidP="003554B4">
      <w:pPr>
        <w:spacing w:before="120" w:after="120" w:line="288" w:lineRule="auto"/>
        <w:ind w:firstLine="709"/>
        <w:jc w:val="both"/>
        <w:rPr>
          <w:b/>
          <w:bCs/>
          <w:i/>
        </w:rPr>
      </w:pPr>
      <w:r w:rsidRPr="00497477">
        <w:rPr>
          <w:b/>
          <w:bCs/>
          <w:i/>
        </w:rPr>
        <w:t>1.1. Tình hình chung:</w:t>
      </w:r>
    </w:p>
    <w:p w:rsidR="00F3676D" w:rsidRDefault="00F3676D" w:rsidP="003554B4">
      <w:pPr>
        <w:spacing w:before="120" w:after="120" w:line="288" w:lineRule="auto"/>
        <w:ind w:firstLine="709"/>
        <w:jc w:val="both"/>
        <w:rPr>
          <w:bCs/>
        </w:rPr>
      </w:pPr>
      <w:r>
        <w:rPr>
          <w:bCs/>
        </w:rPr>
        <w:t>Ngày... Văn phòng Chính phru đã có văn bản... thông báo Chương trình công tác năm 2017 của Chính phủ, Thủ tướng Chính phủ, theo đó, năm 2017, Bộ Tư pháp có nhiệm vụ xây dựng, trình Chính phủ, Thủ tướng Chính phủ... văn bản, đề án. Ngày... Văn phòng Bộ đã có Công văn số... gửi các đơn vị thuộc Bộ có liên quan...</w:t>
      </w:r>
    </w:p>
    <w:p w:rsidR="008B5F18" w:rsidRDefault="00DE673A" w:rsidP="003554B4">
      <w:pPr>
        <w:spacing w:before="120" w:after="120" w:line="288" w:lineRule="auto"/>
        <w:ind w:firstLine="709"/>
        <w:jc w:val="both"/>
        <w:rPr>
          <w:bCs/>
        </w:rPr>
      </w:pPr>
      <w:r>
        <w:rPr>
          <w:bCs/>
        </w:rPr>
        <w:t>T</w:t>
      </w:r>
      <w:r w:rsidR="00F3676D">
        <w:rPr>
          <w:bCs/>
        </w:rPr>
        <w:t xml:space="preserve">rong tháng 02/2017, </w:t>
      </w:r>
      <w:r w:rsidR="008B5F18">
        <w:rPr>
          <w:bCs/>
        </w:rPr>
        <w:t>Chính phủ, Thủ tướng Chính phủ đã ban hành... văn bản, đề án do Bộ Tư pháp trình, cụ thể:</w:t>
      </w:r>
    </w:p>
    <w:p w:rsidR="00F3676D" w:rsidRDefault="008B5F18" w:rsidP="003554B4">
      <w:pPr>
        <w:spacing w:before="120" w:after="120" w:line="288" w:lineRule="auto"/>
        <w:ind w:firstLine="709"/>
        <w:jc w:val="both"/>
        <w:rPr>
          <w:bCs/>
        </w:rPr>
      </w:pPr>
      <w:r>
        <w:rPr>
          <w:bCs/>
        </w:rPr>
        <w:t xml:space="preserve">Theo Chương trình công tác, trong tháng 02/2017, </w:t>
      </w:r>
      <w:r w:rsidR="00F3676D">
        <w:rPr>
          <w:bCs/>
        </w:rPr>
        <w:t>Bộ Tư pháp có nhiệm vụ xây dựng, trình Chính phủ, Thủ tướng Chính phủ... văn bản, đề án</w:t>
      </w:r>
      <w:r>
        <w:rPr>
          <w:bCs/>
        </w:rPr>
        <w:t>; đã xây dựng, trình Chính phủ</w:t>
      </w:r>
      <w:r w:rsidR="00F3676D">
        <w:rPr>
          <w:bCs/>
        </w:rPr>
        <w:t>...... Cụ thể...</w:t>
      </w:r>
      <w:r w:rsidR="00497477">
        <w:rPr>
          <w:bCs/>
        </w:rPr>
        <w:t xml:space="preserve"> </w:t>
      </w:r>
      <w:r w:rsidR="00814156" w:rsidRPr="00814156">
        <w:rPr>
          <w:bCs/>
          <w:i/>
        </w:rPr>
        <w:t>(Xem Phụ lục II)</w:t>
      </w:r>
      <w:r w:rsidR="00814156">
        <w:rPr>
          <w:b/>
          <w:bCs/>
          <w:color w:val="FF0000"/>
        </w:rPr>
        <w:t xml:space="preserve"> </w:t>
      </w:r>
    </w:p>
    <w:p w:rsidR="00F140B4" w:rsidRPr="00497477" w:rsidRDefault="00F3676D" w:rsidP="003554B4">
      <w:pPr>
        <w:spacing w:before="120" w:after="120" w:line="288" w:lineRule="auto"/>
        <w:ind w:firstLine="709"/>
        <w:jc w:val="both"/>
        <w:rPr>
          <w:b/>
          <w:bCs/>
          <w:i/>
        </w:rPr>
      </w:pPr>
      <w:r w:rsidRPr="00497477">
        <w:rPr>
          <w:b/>
          <w:bCs/>
          <w:i/>
        </w:rPr>
        <w:t>1.2. Tình hình chuẩn bị các dự án trình kỳ họp thứ 3, Quốc hội khóa XIV:</w:t>
      </w:r>
    </w:p>
    <w:p w:rsidR="00735B17" w:rsidRDefault="00F140B4" w:rsidP="00F3676D">
      <w:pPr>
        <w:spacing w:before="120" w:after="120" w:line="288" w:lineRule="auto"/>
        <w:ind w:firstLine="709"/>
        <w:jc w:val="both"/>
        <w:rPr>
          <w:rStyle w:val="cl-titlesche"/>
        </w:rPr>
      </w:pPr>
      <w:r w:rsidRPr="0008369C">
        <w:rPr>
          <w:i/>
        </w:rPr>
        <w:t>- Dự án Luật Sửa đổi, bổ sung một số điều của Luật Lý lịch tư pháp:</w:t>
      </w:r>
      <w:r w:rsidR="00735B17">
        <w:t xml:space="preserve"> Ngày 16/02, Thứ trưởng Nguyễn Khánh Ngọc n</w:t>
      </w:r>
      <w:r w:rsidR="00735B17">
        <w:rPr>
          <w:rStyle w:val="cl-titlesche"/>
        </w:rPr>
        <w:t>ghe báo cáo về dự án Luật sửa đổi, bổ sung một số điều của Luật LLTP</w:t>
      </w:r>
      <w:r w:rsidR="00497477">
        <w:rPr>
          <w:rStyle w:val="cl-titlesche"/>
        </w:rPr>
        <w:t>...</w:t>
      </w:r>
      <w:r w:rsidR="00947393">
        <w:rPr>
          <w:rStyle w:val="cl-titlesche"/>
          <w:b/>
          <w:color w:val="FF0000"/>
        </w:rPr>
        <w:t>......</w:t>
      </w:r>
    </w:p>
    <w:p w:rsidR="00A92AED" w:rsidRDefault="00A92AED" w:rsidP="00F3676D">
      <w:pPr>
        <w:spacing w:before="120" w:after="120" w:line="288" w:lineRule="auto"/>
        <w:ind w:firstLine="709"/>
        <w:jc w:val="both"/>
        <w:rPr>
          <w:rStyle w:val="cl-titlesche"/>
        </w:rPr>
      </w:pPr>
      <w:r>
        <w:rPr>
          <w:rStyle w:val="cl-titlesche"/>
        </w:rPr>
        <w:t>Ngày 27/02, Thứ trưởng Nguyễn Khánh Ngọc nghe báo cáo chuẩn bị họp BST Luật sửa đổi, bổ sung một số điều của Luật LLTP</w:t>
      </w:r>
    </w:p>
    <w:p w:rsidR="00DB0A0D" w:rsidRPr="00735B17" w:rsidRDefault="00DB0A0D" w:rsidP="00F3676D">
      <w:pPr>
        <w:spacing w:before="120" w:after="120" w:line="288" w:lineRule="auto"/>
        <w:ind w:firstLine="709"/>
        <w:jc w:val="both"/>
      </w:pPr>
      <w:r>
        <w:rPr>
          <w:rStyle w:val="cl-titlesche"/>
        </w:rPr>
        <w:lastRenderedPageBreak/>
        <w:t>Ngày 03/3/2017, Bộ trưởng</w:t>
      </w:r>
      <w:r w:rsidR="00D439F3">
        <w:rPr>
          <w:rStyle w:val="cl-titlesche"/>
        </w:rPr>
        <w:t>, Thứ trưởng Nguyễn Khánh Ngọc</w:t>
      </w:r>
      <w:r>
        <w:rPr>
          <w:rStyle w:val="cl-titlesche"/>
        </w:rPr>
        <w:t xml:space="preserve"> h</w:t>
      </w:r>
      <w:r w:rsidR="00A003EF">
        <w:rPr>
          <w:rStyle w:val="cl-titlesche"/>
        </w:rPr>
        <w:t>ọp Ban soạn thảo</w:t>
      </w:r>
      <w:r>
        <w:rPr>
          <w:rStyle w:val="cl-titlesche"/>
        </w:rPr>
        <w:t xml:space="preserve"> Luật sửa đổi, bổ sung một số điều của Luật LLTP</w:t>
      </w:r>
    </w:p>
    <w:p w:rsidR="00F3676D" w:rsidRDefault="008B5F18" w:rsidP="00F3676D">
      <w:pPr>
        <w:spacing w:before="120" w:after="120" w:line="288" w:lineRule="auto"/>
        <w:ind w:firstLine="709"/>
        <w:jc w:val="both"/>
      </w:pPr>
      <w:r>
        <w:rPr>
          <w:i/>
        </w:rPr>
        <w:t>- Dự án Luật sửa đổi, bổ sung một số điều của Luật trách nhiệm bồi thường của Nhà nước:.....</w:t>
      </w:r>
      <w:r w:rsidR="00F140B4" w:rsidRPr="0008369C">
        <w:t xml:space="preserve"> </w:t>
      </w:r>
    </w:p>
    <w:p w:rsidR="008B5259" w:rsidRDefault="008B5259" w:rsidP="00F3676D">
      <w:pPr>
        <w:spacing w:before="120" w:after="120" w:line="288" w:lineRule="auto"/>
        <w:ind w:firstLine="709"/>
        <w:jc w:val="both"/>
      </w:pPr>
      <w:r w:rsidRPr="00366168">
        <w:rPr>
          <w:i/>
        </w:rPr>
        <w:t>- Dự án Luật trợ giúp pháp lý (sửa đổi):</w:t>
      </w:r>
      <w:r>
        <w:t xml:space="preserve"> Ngày 27/02, Thứ trưởng Nguyễn Khánh Ngọc d</w:t>
      </w:r>
      <w:r>
        <w:rPr>
          <w:rStyle w:val="cl-titlesche"/>
        </w:rPr>
        <w:t>ự Hội thảo góp ý dự thảo Luật TGPL (sửa đổi)</w:t>
      </w:r>
      <w:r w:rsidR="00440A7E">
        <w:rPr>
          <w:rStyle w:val="cl-titlesche"/>
        </w:rPr>
        <w:t>...</w:t>
      </w:r>
      <w:r w:rsidR="00D34846">
        <w:rPr>
          <w:rStyle w:val="cl-titlesche"/>
          <w:b/>
          <w:color w:val="FF0000"/>
        </w:rPr>
        <w:t>..........</w:t>
      </w:r>
    </w:p>
    <w:p w:rsidR="00F3676D" w:rsidRDefault="00F140B4" w:rsidP="00F3676D">
      <w:pPr>
        <w:spacing w:before="120" w:after="120" w:line="288" w:lineRule="auto"/>
        <w:ind w:firstLine="709"/>
        <w:jc w:val="both"/>
        <w:rPr>
          <w:lang w:val="nl-NL"/>
        </w:rPr>
      </w:pPr>
      <w:r w:rsidRPr="0008369C">
        <w:rPr>
          <w:i/>
          <w:lang w:val="nl-NL"/>
        </w:rPr>
        <w:t>- Đề nghị của Chính phủ về Chương trình xây dựng luật, pháp lệnh năm 2018; điều chỉnh Chương trình xây dựng luật, pháp lệnh năm 2017:</w:t>
      </w:r>
      <w:r w:rsidRPr="0008369C">
        <w:rPr>
          <w:lang w:val="nl-NL"/>
        </w:rPr>
        <w:t xml:space="preserve"> </w:t>
      </w:r>
      <w:r w:rsidR="008B5F18">
        <w:rPr>
          <w:lang w:val="nl-NL"/>
        </w:rPr>
        <w:t>....</w:t>
      </w:r>
      <w:r w:rsidR="00D34846">
        <w:rPr>
          <w:lang w:val="nl-NL"/>
        </w:rPr>
        <w:t>.............</w:t>
      </w:r>
    </w:p>
    <w:p w:rsidR="00F53C65" w:rsidRDefault="00F53C65" w:rsidP="00F3676D">
      <w:pPr>
        <w:spacing w:before="120" w:after="120" w:line="288" w:lineRule="auto"/>
        <w:ind w:firstLine="709"/>
        <w:jc w:val="both"/>
        <w:rPr>
          <w:rStyle w:val="cl-titlesche"/>
        </w:rPr>
      </w:pPr>
      <w:r>
        <w:rPr>
          <w:rStyle w:val="cl-titlesche"/>
        </w:rPr>
        <w:t>Ngày 14/02, Bộ trưởng dự buổi làm việc của Ủy ban Pháp luật của Quốc hội về tiến độ chuẩn bị các dự án thuộc Chương trình xây dựng luật, pháp lệnh năm 2017 và tiến độ lập dự kiến Chương trình 2018.</w:t>
      </w:r>
    </w:p>
    <w:p w:rsidR="00D724DD" w:rsidRDefault="00D724DD" w:rsidP="00F3676D">
      <w:pPr>
        <w:spacing w:before="120" w:after="120" w:line="288" w:lineRule="auto"/>
        <w:ind w:firstLine="709"/>
        <w:jc w:val="both"/>
        <w:rPr>
          <w:rStyle w:val="cl-titlesche"/>
        </w:rPr>
      </w:pPr>
      <w:r>
        <w:rPr>
          <w:rStyle w:val="cl-titlesche"/>
        </w:rPr>
        <w:t>Ngày 23/02, Bộ trưởng dự Họp Thường trực Chính phủ xem xét thông qua đề nghị về Chương trình xây dựng luật, pháp lệnh năm 2018 và điều chỉnh Chương trình năm 2017</w:t>
      </w:r>
      <w:r w:rsidR="00440A7E">
        <w:rPr>
          <w:rStyle w:val="cl-titlesche"/>
        </w:rPr>
        <w:t xml:space="preserve">... </w:t>
      </w:r>
      <w:r w:rsidR="00D34846">
        <w:rPr>
          <w:rStyle w:val="cl-titlesche"/>
          <w:b/>
          <w:color w:val="FF0000"/>
        </w:rPr>
        <w:t>..............</w:t>
      </w:r>
    </w:p>
    <w:p w:rsidR="00F53C65" w:rsidRPr="00E44BB4" w:rsidRDefault="00F53C65" w:rsidP="00F3676D">
      <w:pPr>
        <w:spacing w:before="120" w:after="120" w:line="288" w:lineRule="auto"/>
        <w:ind w:firstLine="709"/>
        <w:jc w:val="both"/>
        <w:rPr>
          <w:rStyle w:val="cl-titlesche"/>
          <w:b/>
          <w:i/>
        </w:rPr>
      </w:pPr>
      <w:r w:rsidRPr="00E44BB4">
        <w:rPr>
          <w:rStyle w:val="cl-titlesche"/>
          <w:b/>
          <w:i/>
        </w:rPr>
        <w:t>1.3. Tình hình xây dựng một số văn bản, đề án cụ thể:</w:t>
      </w:r>
    </w:p>
    <w:p w:rsidR="00F53C65" w:rsidRDefault="00F53C65" w:rsidP="00F3676D">
      <w:pPr>
        <w:spacing w:before="120" w:after="120" w:line="288" w:lineRule="auto"/>
        <w:ind w:firstLine="709"/>
        <w:jc w:val="both"/>
        <w:rPr>
          <w:rStyle w:val="cl-titlesche"/>
        </w:rPr>
      </w:pPr>
      <w:r w:rsidRPr="000869E2">
        <w:rPr>
          <w:rStyle w:val="cl-titlesche"/>
          <w:i/>
        </w:rPr>
        <w:t>- Dự thảo Nghị định về đăng ký biện pháp bảo đảm:</w:t>
      </w:r>
      <w:r>
        <w:rPr>
          <w:rStyle w:val="cl-titlesche"/>
        </w:rPr>
        <w:t xml:space="preserve"> Ngày 14/02, Thứ trưởng Nguyễn Khánh Ngọc nghe Cục Đăng ký quốc gia giao dịch bảo đảm báo cáo về Nghị định.</w:t>
      </w:r>
    </w:p>
    <w:p w:rsidR="0088301D" w:rsidRDefault="0088301D" w:rsidP="00F3676D">
      <w:pPr>
        <w:spacing w:before="120" w:after="120" w:line="288" w:lineRule="auto"/>
        <w:ind w:firstLine="709"/>
        <w:jc w:val="both"/>
        <w:rPr>
          <w:rStyle w:val="cl-titlesche"/>
        </w:rPr>
      </w:pPr>
      <w:r>
        <w:rPr>
          <w:rStyle w:val="cl-titlesche"/>
        </w:rPr>
        <w:t>Ngày 27/02, Bộ trưởng, Thứ trưởng Nguyễn Khánh Ngọc nghe báo cáo về dự thảo Nghị định đăng ký các biện pháp bảo đảm</w:t>
      </w:r>
      <w:r w:rsidR="000869E2">
        <w:rPr>
          <w:rStyle w:val="cl-titlesche"/>
        </w:rPr>
        <w:t>...</w:t>
      </w:r>
      <w:r w:rsidR="00D34846">
        <w:rPr>
          <w:rStyle w:val="cl-titlesche"/>
          <w:b/>
          <w:color w:val="FF0000"/>
        </w:rPr>
        <w:t>...............</w:t>
      </w:r>
      <w:r w:rsidR="000869E2">
        <w:rPr>
          <w:rStyle w:val="cl-titlesche"/>
        </w:rPr>
        <w:t xml:space="preserve"> </w:t>
      </w:r>
    </w:p>
    <w:p w:rsidR="007B0483" w:rsidRDefault="007B0483" w:rsidP="00F3676D">
      <w:pPr>
        <w:spacing w:before="120" w:after="120" w:line="288" w:lineRule="auto"/>
        <w:ind w:firstLine="709"/>
        <w:jc w:val="both"/>
        <w:rPr>
          <w:rStyle w:val="cl-titlesche"/>
        </w:rPr>
      </w:pPr>
      <w:r w:rsidRPr="00150F95">
        <w:rPr>
          <w:rStyle w:val="cl-titlesche"/>
          <w:i/>
        </w:rPr>
        <w:t>- Dự thảo Nghị định về tổ chức và hoạt động của Thừa phát lại:</w:t>
      </w:r>
      <w:r>
        <w:rPr>
          <w:rStyle w:val="cl-titlesche"/>
        </w:rPr>
        <w:t xml:space="preserve"> Ngày 15/02, </w:t>
      </w:r>
      <w:r w:rsidR="00E928A3">
        <w:rPr>
          <w:rStyle w:val="cl-titlesche"/>
        </w:rPr>
        <w:t xml:space="preserve">Bộ trưởng, </w:t>
      </w:r>
      <w:r>
        <w:rPr>
          <w:rStyle w:val="cl-titlesche"/>
        </w:rPr>
        <w:t xml:space="preserve">Thứ trưởng Trần Tiến Dũng nghe Cục BTTP báo cáo về việc tiếp thu, </w:t>
      </w:r>
      <w:r w:rsidR="00E928A3">
        <w:rPr>
          <w:rStyle w:val="cl-titlesche"/>
        </w:rPr>
        <w:t>giải trình</w:t>
      </w:r>
      <w:r>
        <w:rPr>
          <w:rStyle w:val="cl-titlesche"/>
        </w:rPr>
        <w:t xml:space="preserve"> dự thảo Nghị định.</w:t>
      </w:r>
      <w:r w:rsidR="00D34846">
        <w:rPr>
          <w:rStyle w:val="cl-titlesche"/>
        </w:rPr>
        <w:t>.............</w:t>
      </w:r>
    </w:p>
    <w:p w:rsidR="00E97A08" w:rsidRDefault="00E97A08" w:rsidP="00F3676D">
      <w:pPr>
        <w:spacing w:before="120" w:after="120" w:line="288" w:lineRule="auto"/>
        <w:ind w:firstLine="709"/>
        <w:jc w:val="both"/>
        <w:rPr>
          <w:rStyle w:val="cl-titlesche"/>
        </w:rPr>
      </w:pPr>
      <w:r>
        <w:rPr>
          <w:rStyle w:val="cl-titlesche"/>
        </w:rPr>
        <w:t xml:space="preserve">Ngày 16/02, Thứ trưởng Trần Tiến Dũng nghe Cục BTTP báo cáo về việc tiếp thu, chỉnh lý dự thảo Nghị định về tổ chức và hoạt động của Thừa phát lại </w:t>
      </w:r>
      <w:r w:rsidR="00150F95">
        <w:rPr>
          <w:rStyle w:val="cl-titlesche"/>
        </w:rPr>
        <w:t xml:space="preserve">... </w:t>
      </w:r>
      <w:r w:rsidR="00D34846">
        <w:rPr>
          <w:rStyle w:val="cl-titlesche"/>
          <w:b/>
          <w:color w:val="FF0000"/>
        </w:rPr>
        <w:t>................</w:t>
      </w:r>
    </w:p>
    <w:p w:rsidR="00037544" w:rsidRDefault="00037544" w:rsidP="00F3676D">
      <w:pPr>
        <w:spacing w:before="120" w:after="120" w:line="288" w:lineRule="auto"/>
        <w:ind w:firstLine="709"/>
        <w:jc w:val="both"/>
        <w:rPr>
          <w:rStyle w:val="cl-titlesche"/>
        </w:rPr>
      </w:pPr>
      <w:r>
        <w:rPr>
          <w:rStyle w:val="cl-titlesche"/>
        </w:rPr>
        <w:t>- Chương trình PBGDPL của Chính phủ giai đoạn 2017 - 2021; Đề án đổi mới công tác PBGDPL: Ngày 22/02, Bộ trưởng, Thứ trưởng Phan Chí Hiếu nghe báo cáo về Chương trình, Đề án</w:t>
      </w:r>
      <w:r w:rsidR="00D34846">
        <w:rPr>
          <w:rStyle w:val="cl-titlesche"/>
        </w:rPr>
        <w:t>.......................</w:t>
      </w:r>
    </w:p>
    <w:p w:rsidR="00037544" w:rsidRDefault="00037544" w:rsidP="00F3676D">
      <w:pPr>
        <w:spacing w:before="120" w:after="120" w:line="288" w:lineRule="auto"/>
        <w:ind w:firstLine="709"/>
        <w:jc w:val="both"/>
        <w:rPr>
          <w:rStyle w:val="cl-titlesche"/>
        </w:rPr>
      </w:pPr>
      <w:r>
        <w:rPr>
          <w:rStyle w:val="cl-titlesche"/>
        </w:rPr>
        <w:t xml:space="preserve">- </w:t>
      </w:r>
      <w:r w:rsidR="00D45FCE">
        <w:rPr>
          <w:rStyle w:val="cl-titlesche"/>
        </w:rPr>
        <w:t xml:space="preserve">Dự thảo </w:t>
      </w:r>
      <w:r>
        <w:rPr>
          <w:rStyle w:val="cl-titlesche"/>
        </w:rPr>
        <w:t xml:space="preserve">Đề án CSDLQG về XLVPHC: Ngày 22/02, Thứ trưởng Nguyễn Khánh Ngọc nghe báo cáo về dự thảo </w:t>
      </w:r>
      <w:r w:rsidR="00D45FCE">
        <w:rPr>
          <w:rStyle w:val="cl-titlesche"/>
        </w:rPr>
        <w:t>Đề án.</w:t>
      </w:r>
      <w:r w:rsidR="00D34846">
        <w:rPr>
          <w:rStyle w:val="cl-titlesche"/>
        </w:rPr>
        <w:t>........................</w:t>
      </w:r>
    </w:p>
    <w:p w:rsidR="00195515" w:rsidRDefault="00195515" w:rsidP="00F3676D">
      <w:pPr>
        <w:spacing w:before="120" w:after="120" w:line="288" w:lineRule="auto"/>
        <w:ind w:firstLine="709"/>
        <w:jc w:val="both"/>
        <w:rPr>
          <w:rStyle w:val="cl-titlesche"/>
        </w:rPr>
      </w:pPr>
      <w:r>
        <w:rPr>
          <w:rStyle w:val="cl-titlesche"/>
        </w:rPr>
        <w:t>Ngày 02/3, Thứ trưởng Nguyễn Khánh Ngọc họp với VPCP về Đề án CSDLQG về XLVPHC</w:t>
      </w:r>
      <w:r w:rsidR="00642EA8">
        <w:rPr>
          <w:rStyle w:val="cl-titlesche"/>
        </w:rPr>
        <w:t>...</w:t>
      </w:r>
      <w:r w:rsidR="00D34846">
        <w:rPr>
          <w:rStyle w:val="cl-titlesche"/>
          <w:b/>
          <w:color w:val="FF0000"/>
        </w:rPr>
        <w:t>.................................</w:t>
      </w:r>
    </w:p>
    <w:p w:rsidR="00AD5DF8" w:rsidRDefault="00AD5DF8" w:rsidP="00F3676D">
      <w:pPr>
        <w:spacing w:before="120" w:after="120" w:line="288" w:lineRule="auto"/>
        <w:ind w:firstLine="709"/>
        <w:jc w:val="both"/>
        <w:rPr>
          <w:lang w:val="nl-NL"/>
        </w:rPr>
      </w:pPr>
      <w:r w:rsidRPr="00642EA8">
        <w:rPr>
          <w:rStyle w:val="cl-titlesche"/>
          <w:i/>
        </w:rPr>
        <w:lastRenderedPageBreak/>
        <w:t>- Dự thảo Nghị định quy định chi tiết thi hành một số điều của Luật đấu giá tài sản:</w:t>
      </w:r>
      <w:r>
        <w:rPr>
          <w:rStyle w:val="cl-titlesche"/>
        </w:rPr>
        <w:t xml:space="preserve"> Ngày 02/3, Bộ trưởng, Thứ trưởng Trần Tiến Dũng nghe các đơn vị báo cáo về định hướng lớn xây dựng </w:t>
      </w:r>
      <w:r w:rsidR="00642EA8">
        <w:rPr>
          <w:rStyle w:val="cl-titlesche"/>
        </w:rPr>
        <w:t>...</w:t>
      </w:r>
      <w:r w:rsidR="00D34846">
        <w:rPr>
          <w:rStyle w:val="cl-titlesche"/>
          <w:b/>
          <w:color w:val="FF0000"/>
        </w:rPr>
        <w:t>...........................</w:t>
      </w:r>
    </w:p>
    <w:p w:rsidR="00C052B7" w:rsidRDefault="00C052B7" w:rsidP="003554B4">
      <w:pPr>
        <w:spacing w:before="120" w:after="120" w:line="288" w:lineRule="auto"/>
        <w:ind w:firstLine="709"/>
        <w:jc w:val="both"/>
        <w:rPr>
          <w:b/>
          <w:lang w:val="pt-BR"/>
        </w:rPr>
      </w:pPr>
      <w:r>
        <w:rPr>
          <w:b/>
          <w:lang w:val="pt-BR"/>
        </w:rPr>
        <w:t>2. Tình hình xây dựng văn bản, đề án thuộc thẩm quyền</w:t>
      </w:r>
    </w:p>
    <w:p w:rsidR="00C052B7" w:rsidRPr="00E42A2B" w:rsidRDefault="00C052B7" w:rsidP="00C052B7">
      <w:pPr>
        <w:spacing w:before="120" w:after="120" w:line="288" w:lineRule="auto"/>
        <w:ind w:firstLine="720"/>
        <w:jc w:val="both"/>
        <w:rPr>
          <w:b/>
          <w:i/>
          <w:color w:val="FF0000"/>
        </w:rPr>
      </w:pPr>
      <w:r w:rsidRPr="00E42A2B">
        <w:rPr>
          <w:b/>
          <w:i/>
        </w:rPr>
        <w:t>2.1. Tình hình chung</w:t>
      </w:r>
      <w:r w:rsidR="009F7986" w:rsidRPr="00E42A2B">
        <w:rPr>
          <w:b/>
          <w:i/>
        </w:rPr>
        <w:t xml:space="preserve">.... </w:t>
      </w:r>
      <w:r w:rsidR="00D34846">
        <w:rPr>
          <w:b/>
          <w:i/>
          <w:color w:val="FF0000"/>
        </w:rPr>
        <w:t>............................</w:t>
      </w:r>
    </w:p>
    <w:p w:rsidR="0021468D" w:rsidRPr="0008369C" w:rsidRDefault="0021468D" w:rsidP="0021468D">
      <w:pPr>
        <w:tabs>
          <w:tab w:val="left" w:pos="765"/>
        </w:tabs>
        <w:spacing w:before="120" w:after="120" w:line="288" w:lineRule="auto"/>
        <w:ind w:firstLine="709"/>
        <w:jc w:val="both"/>
        <w:rPr>
          <w:b/>
        </w:rPr>
      </w:pPr>
      <w:r w:rsidRPr="0008369C">
        <w:rPr>
          <w:i/>
        </w:rPr>
        <w:t>Quyết định của Bộ trưởng ban hành Danh mục đề án, văn bản thuộc thẩm quyền của Bộ Tư pháp năm 2017</w:t>
      </w:r>
      <w:r>
        <w:rPr>
          <w:i/>
        </w:rPr>
        <w:t>...</w:t>
      </w:r>
      <w:r w:rsidR="00D34846">
        <w:rPr>
          <w:i/>
        </w:rPr>
        <w:t>...........................</w:t>
      </w:r>
    </w:p>
    <w:p w:rsidR="00C052B7" w:rsidRPr="00E42A2B" w:rsidRDefault="00C052B7" w:rsidP="00C052B7">
      <w:pPr>
        <w:spacing w:before="120" w:after="120" w:line="288" w:lineRule="auto"/>
        <w:ind w:firstLine="720"/>
        <w:jc w:val="both"/>
        <w:rPr>
          <w:b/>
          <w:i/>
        </w:rPr>
      </w:pPr>
      <w:r w:rsidRPr="00E42A2B">
        <w:rPr>
          <w:b/>
          <w:i/>
        </w:rPr>
        <w:t>2.2. Tình hình xây dựng một số văn bản, đề án cụ thể</w:t>
      </w:r>
    </w:p>
    <w:p w:rsidR="00C052B7" w:rsidRDefault="00C052B7" w:rsidP="00C052B7">
      <w:pPr>
        <w:spacing w:before="120" w:after="120" w:line="288" w:lineRule="auto"/>
        <w:ind w:firstLine="720"/>
        <w:jc w:val="both"/>
      </w:pPr>
      <w:r w:rsidRPr="00A544E3">
        <w:rPr>
          <w:i/>
        </w:rPr>
        <w:t>- D</w:t>
      </w:r>
      <w:r w:rsidRPr="0008369C">
        <w:rPr>
          <w:i/>
        </w:rPr>
        <w:t>ự thảo Chương trình hành động của Bộ Tư pháp triển khai thực hiện</w:t>
      </w:r>
      <w:r w:rsidRPr="0008369C">
        <w:t xml:space="preserve"> </w:t>
      </w:r>
      <w:r w:rsidRPr="0008369C">
        <w:rPr>
          <w:i/>
          <w:lang w:val="nl-NL"/>
        </w:rPr>
        <w:t xml:space="preserve">Nghị quyết số 63/NQ-CP ngày 22/7/2016, </w:t>
      </w:r>
      <w:r w:rsidRPr="0008369C">
        <w:rPr>
          <w:i/>
        </w:rPr>
        <w:t xml:space="preserve">Nghị quyết số </w:t>
      </w:r>
      <w:r w:rsidRPr="0008369C">
        <w:rPr>
          <w:i/>
          <w:lang w:val="nl-NL"/>
        </w:rPr>
        <w:t xml:space="preserve">64/NQ-CP ngày 22/7/2016 và </w:t>
      </w:r>
      <w:r w:rsidRPr="0008369C">
        <w:rPr>
          <w:i/>
        </w:rPr>
        <w:t xml:space="preserve">Nghị quyết số 100/NQ-CP ngày 18/11/2016: </w:t>
      </w:r>
      <w:r>
        <w:t>.....................</w:t>
      </w:r>
    </w:p>
    <w:p w:rsidR="00C052B7" w:rsidRPr="00A544E3" w:rsidRDefault="00C052B7" w:rsidP="00C052B7">
      <w:pPr>
        <w:pStyle w:val="NormalWeb"/>
        <w:spacing w:before="120" w:beforeAutospacing="0" w:after="120" w:afterAutospacing="0" w:line="264" w:lineRule="auto"/>
        <w:ind w:right="-14" w:firstLine="709"/>
        <w:jc w:val="both"/>
        <w:rPr>
          <w:i/>
          <w:color w:val="000000"/>
          <w:sz w:val="28"/>
          <w:szCs w:val="28"/>
          <w:lang w:val="nl-NL"/>
        </w:rPr>
      </w:pPr>
      <w:r w:rsidRPr="00A544E3">
        <w:rPr>
          <w:i/>
          <w:sz w:val="28"/>
          <w:szCs w:val="28"/>
        </w:rPr>
        <w:t>- Dự thảo Kế hoạch thực hiện Nghị quyết số 19-2017/NQ-CP của Chính phủ về tiếp tục thực hiện những nhiệm vụ, giải pháp chủ yếu cải thiện môi trường kinh doanh, nâng cao năng lực cạnh tranh quốc gia năm 2017, định hướng đến năm 2020</w:t>
      </w:r>
      <w:r w:rsidR="00D34846">
        <w:rPr>
          <w:i/>
          <w:sz w:val="28"/>
          <w:szCs w:val="28"/>
        </w:rPr>
        <w:t>.....................................</w:t>
      </w:r>
    </w:p>
    <w:p w:rsidR="00C052B7" w:rsidRDefault="00C052B7" w:rsidP="003554B4">
      <w:pPr>
        <w:spacing w:before="120" w:after="120" w:line="288" w:lineRule="auto"/>
        <w:ind w:firstLine="709"/>
        <w:jc w:val="both"/>
        <w:rPr>
          <w:b/>
          <w:lang w:val="pt-BR"/>
        </w:rPr>
      </w:pPr>
      <w:r w:rsidRPr="00642EA8">
        <w:rPr>
          <w:i/>
          <w:lang w:val="pt-BR"/>
        </w:rPr>
        <w:t xml:space="preserve">- </w:t>
      </w:r>
      <w:r w:rsidR="00642EA8" w:rsidRPr="00642EA8">
        <w:rPr>
          <w:i/>
          <w:lang w:val="pt-BR"/>
        </w:rPr>
        <w:t>Kế hoạch thực hiện Nghị quyết số 27/NQ-Cp của Chính phủ...</w:t>
      </w:r>
      <w:r w:rsidR="00D34846">
        <w:rPr>
          <w:i/>
          <w:lang w:val="pt-BR"/>
        </w:rPr>
        <w:t>...................................</w:t>
      </w:r>
    </w:p>
    <w:p w:rsidR="00F140B4" w:rsidRPr="0008369C" w:rsidRDefault="00F140B4" w:rsidP="003554B4">
      <w:pPr>
        <w:spacing w:before="120" w:after="120" w:line="288" w:lineRule="auto"/>
        <w:ind w:firstLine="709"/>
        <w:jc w:val="both"/>
        <w:rPr>
          <w:b/>
          <w:lang w:val="pt-BR"/>
        </w:rPr>
      </w:pPr>
      <w:r w:rsidRPr="0008369C">
        <w:rPr>
          <w:b/>
          <w:lang w:val="pt-BR"/>
        </w:rPr>
        <w:t>2. Công tác thẩm định văn bản, đề án</w:t>
      </w:r>
      <w:r w:rsidR="009F7986">
        <w:rPr>
          <w:b/>
          <w:lang w:val="pt-BR"/>
        </w:rPr>
        <w:t xml:space="preserve">... </w:t>
      </w:r>
      <w:r w:rsidR="00D34846">
        <w:rPr>
          <w:b/>
          <w:color w:val="FF0000"/>
          <w:lang w:val="pt-BR"/>
        </w:rPr>
        <w:t>.................</w:t>
      </w:r>
    </w:p>
    <w:p w:rsidR="00F140B4" w:rsidRPr="0008369C" w:rsidRDefault="00E42A2B" w:rsidP="003554B4">
      <w:pPr>
        <w:spacing w:before="120" w:after="120" w:line="288" w:lineRule="auto"/>
        <w:ind w:firstLine="709"/>
        <w:jc w:val="both"/>
      </w:pPr>
      <w:r w:rsidRPr="00E42A2B">
        <w:rPr>
          <w:b/>
          <w:i/>
          <w:lang w:val="pt-BR"/>
        </w:rPr>
        <w:t>2.1. Tình hình chung:</w:t>
      </w:r>
      <w:r w:rsidR="00D06BF2">
        <w:rPr>
          <w:lang w:val="pt-BR"/>
        </w:rPr>
        <w:t xml:space="preserve"> Trong tháng 02</w:t>
      </w:r>
      <w:r w:rsidR="00F140B4" w:rsidRPr="0008369C">
        <w:rPr>
          <w:lang w:val="pt-BR"/>
        </w:rPr>
        <w:t xml:space="preserve">/2017, </w:t>
      </w:r>
      <w:r w:rsidR="00F140B4" w:rsidRPr="0008369C">
        <w:t xml:space="preserve">Bộ Tư pháp đã nhận </w:t>
      </w:r>
      <w:r w:rsidR="00D06BF2">
        <w:t>...</w:t>
      </w:r>
      <w:r w:rsidR="00F140B4" w:rsidRPr="0008369C">
        <w:rPr>
          <w:bCs/>
        </w:rPr>
        <w:t xml:space="preserve"> dự thảo </w:t>
      </w:r>
      <w:r w:rsidR="00F140B4" w:rsidRPr="0008369C">
        <w:t xml:space="preserve">văn bản quy phạm pháp luật để thẩm định, trong đó, đã thẩm định xong </w:t>
      </w:r>
      <w:r w:rsidR="00D06BF2">
        <w:t>...</w:t>
      </w:r>
      <w:r w:rsidR="00F140B4" w:rsidRPr="0008369C">
        <w:t xml:space="preserve"> văn bản; còn lại </w:t>
      </w:r>
      <w:r w:rsidR="00D06BF2">
        <w:t>...</w:t>
      </w:r>
      <w:r w:rsidR="00F140B4" w:rsidRPr="0008369C">
        <w:t xml:space="preserve"> văn bản chưa đến hạn thẩm định. Vụ Pháp luậ</w:t>
      </w:r>
      <w:r w:rsidR="00D06BF2">
        <w:t>t quốc tế đã chủ trì thẩm định ... điều ước quốc tế; góp ý ... điều ước quốc tế, ...</w:t>
      </w:r>
      <w:r w:rsidR="003C3C43">
        <w:t xml:space="preserve"> văn bản quy phạm pháp luật </w:t>
      </w:r>
      <w:r w:rsidR="00D34846">
        <w:rPr>
          <w:bCs/>
          <w:i/>
        </w:rPr>
        <w:t>(Xem Phụ lục III)</w:t>
      </w:r>
      <w:r w:rsidR="00414E00">
        <w:rPr>
          <w:bCs/>
          <w:i/>
        </w:rPr>
        <w:t>.</w:t>
      </w:r>
    </w:p>
    <w:p w:rsidR="00D06BF2" w:rsidRPr="0008369C" w:rsidRDefault="00E42A2B" w:rsidP="00D06BF2">
      <w:pPr>
        <w:spacing w:before="120" w:after="120" w:line="288" w:lineRule="auto"/>
        <w:ind w:firstLine="709"/>
        <w:jc w:val="both"/>
        <w:rPr>
          <w:i/>
          <w:lang w:val="nb-NO"/>
        </w:rPr>
      </w:pPr>
      <w:r w:rsidRPr="00E42A2B">
        <w:rPr>
          <w:b/>
          <w:i/>
          <w:lang w:val="nb-NO"/>
        </w:rPr>
        <w:t>2.2.</w:t>
      </w:r>
      <w:r w:rsidR="00F140B4" w:rsidRPr="00E42A2B">
        <w:rPr>
          <w:b/>
          <w:i/>
          <w:lang w:val="nb-NO"/>
        </w:rPr>
        <w:t xml:space="preserve"> Tình hình thẩm định Nghị định quy định chức năng, nhiệm vụ, quyền hạn của các Bộ:</w:t>
      </w:r>
      <w:r w:rsidR="00F140B4" w:rsidRPr="0008369C">
        <w:rPr>
          <w:i/>
          <w:lang w:val="nb-NO"/>
        </w:rPr>
        <w:t xml:space="preserve"> </w:t>
      </w:r>
      <w:r w:rsidR="00D06BF2">
        <w:t>trong tháng 02</w:t>
      </w:r>
      <w:r w:rsidR="00F140B4" w:rsidRPr="0008369C">
        <w:t xml:space="preserve">/2017, Bộ Tư pháp đã có báo cáo thẩm định đối với dự thảo Nghị định quy định chức năng, nhiệm vụ, quyền hạn và cơ cấu tổ chức của </w:t>
      </w:r>
      <w:r w:rsidR="00D06BF2">
        <w:t xml:space="preserve">các Bộ.... </w:t>
      </w:r>
      <w:r w:rsidR="00D06BF2">
        <w:rPr>
          <w:lang w:val="nb-NO"/>
        </w:rPr>
        <w:t>(còn lại 02 Bộ chưa gửi hồ sơ thẩm định là Bộ Công an và Bộ Quốc phòng cùng với 08 cơ quan thuộc Chính phủ).</w:t>
      </w:r>
    </w:p>
    <w:p w:rsidR="00D06BF2" w:rsidRDefault="00F140B4" w:rsidP="003554B4">
      <w:pPr>
        <w:spacing w:before="120" w:after="120" w:line="288" w:lineRule="auto"/>
        <w:ind w:firstLine="709"/>
        <w:jc w:val="both"/>
        <w:rPr>
          <w:lang w:val="nb-NO"/>
        </w:rPr>
      </w:pPr>
      <w:r>
        <w:t>Như vậy, tính đến nay, Bộ Tư pháp đã hoàn thàn</w:t>
      </w:r>
      <w:r w:rsidR="00D06BF2">
        <w:t xml:space="preserve">h việc thẩm định đối với </w:t>
      </w:r>
      <w:r w:rsidR="00D06BF2" w:rsidRPr="00414E00">
        <w:rPr>
          <w:color w:val="FF0000"/>
          <w:highlight w:val="yellow"/>
        </w:rPr>
        <w:t>22</w:t>
      </w:r>
      <w:r>
        <w:t xml:space="preserve"> Nghị định quy định </w:t>
      </w:r>
      <w:r w:rsidRPr="006E2FCB">
        <w:rPr>
          <w:lang w:val="nb-NO"/>
        </w:rPr>
        <w:t>chức năng, nhiệm vụ, quyền hạn của các Bộ</w:t>
      </w:r>
      <w:r w:rsidR="00D06BF2">
        <w:rPr>
          <w:lang w:val="nb-NO"/>
        </w:rPr>
        <w:t>.</w:t>
      </w:r>
    </w:p>
    <w:p w:rsidR="00F140B4" w:rsidRPr="0008369C" w:rsidRDefault="00F140B4" w:rsidP="003554B4">
      <w:pPr>
        <w:spacing w:before="120" w:after="120" w:line="288" w:lineRule="auto"/>
        <w:ind w:firstLine="709"/>
        <w:jc w:val="both"/>
        <w:rPr>
          <w:lang w:val="de-DE"/>
        </w:rPr>
      </w:pPr>
      <w:r>
        <w:rPr>
          <w:lang w:val="nb-NO"/>
        </w:rPr>
        <w:t xml:space="preserve"> </w:t>
      </w:r>
      <w:r w:rsidRPr="0008369C">
        <w:rPr>
          <w:b/>
          <w:lang w:val="pt-BR"/>
        </w:rPr>
        <w:t xml:space="preserve">3. </w:t>
      </w:r>
      <w:r w:rsidRPr="0008369C">
        <w:rPr>
          <w:b/>
          <w:color w:val="000000"/>
          <w:lang w:val="de-DE"/>
        </w:rPr>
        <w:t xml:space="preserve">Tình hình thực hiện </w:t>
      </w:r>
      <w:r w:rsidRPr="0008369C">
        <w:rPr>
          <w:b/>
          <w:lang w:val="de-DE"/>
        </w:rPr>
        <w:t xml:space="preserve">các nhiệm vụ Chính phủ, Thủ tướng Chính phủ và Lãnh đạo Bộ giao: </w:t>
      </w:r>
    </w:p>
    <w:p w:rsidR="00F140B4" w:rsidRPr="00E42A2B" w:rsidRDefault="00E42A2B" w:rsidP="003554B4">
      <w:pPr>
        <w:spacing w:before="120" w:after="120" w:line="288" w:lineRule="auto"/>
        <w:ind w:firstLine="709"/>
        <w:jc w:val="both"/>
        <w:rPr>
          <w:b/>
          <w:i/>
        </w:rPr>
      </w:pPr>
      <w:r w:rsidRPr="00E42A2B">
        <w:rPr>
          <w:b/>
          <w:i/>
        </w:rPr>
        <w:lastRenderedPageBreak/>
        <w:t>3.1.</w:t>
      </w:r>
      <w:r w:rsidR="00F140B4" w:rsidRPr="00E42A2B">
        <w:rPr>
          <w:b/>
          <w:i/>
        </w:rPr>
        <w:t xml:space="preserve"> </w:t>
      </w:r>
      <w:r w:rsidR="00F140B4" w:rsidRPr="00E42A2B">
        <w:rPr>
          <w:b/>
          <w:i/>
          <w:color w:val="000000"/>
          <w:lang w:val="de-DE"/>
        </w:rPr>
        <w:t xml:space="preserve">Tình hình thực hiện </w:t>
      </w:r>
      <w:r w:rsidR="00F140B4" w:rsidRPr="00E42A2B">
        <w:rPr>
          <w:b/>
          <w:i/>
          <w:lang w:val="de-DE"/>
        </w:rPr>
        <w:t>các nhiệm vụ Chính phủ, Thủ tướng Chính phủ</w:t>
      </w:r>
      <w:r w:rsidR="00F140B4" w:rsidRPr="00E42A2B">
        <w:rPr>
          <w:b/>
          <w:i/>
        </w:rPr>
        <w:t xml:space="preserve"> giao</w:t>
      </w:r>
    </w:p>
    <w:p w:rsidR="00F140B4" w:rsidRPr="0008369C" w:rsidRDefault="00F140B4" w:rsidP="003554B4">
      <w:pPr>
        <w:spacing w:before="120" w:after="120" w:line="288" w:lineRule="auto"/>
        <w:ind w:firstLine="709"/>
        <w:jc w:val="both"/>
      </w:pPr>
      <w:r w:rsidRPr="0008369C">
        <w:t>Từ ngày 01/0</w:t>
      </w:r>
      <w:r w:rsidR="00D06BF2">
        <w:t>2 đến ngày 28</w:t>
      </w:r>
      <w:r w:rsidRPr="0008369C">
        <w:t>/0</w:t>
      </w:r>
      <w:r w:rsidR="00D06BF2">
        <w:t>2</w:t>
      </w:r>
      <w:r w:rsidRPr="0008369C">
        <w:t>/2017, Bộ Tư pháp đã nhận thêm</w:t>
      </w:r>
      <w:r w:rsidR="00D06BF2">
        <w:rPr>
          <w:b/>
        </w:rPr>
        <w:t xml:space="preserve"> ...</w:t>
      </w:r>
      <w:r w:rsidRPr="0008369C">
        <w:rPr>
          <w:b/>
        </w:rPr>
        <w:t xml:space="preserve"> </w:t>
      </w:r>
      <w:r w:rsidRPr="0008369C">
        <w:t>nhiệm vụ do Chín</w:t>
      </w:r>
      <w:r w:rsidR="00D06BF2">
        <w:t>h phủ, Thủ tướng Chính phủ giao,</w:t>
      </w:r>
      <w:r w:rsidRPr="0008369C">
        <w:t xml:space="preserve"> nâng tổng số nhiệm vụ Bộ Tư pháp </w:t>
      </w:r>
      <w:r w:rsidR="00D06BF2">
        <w:t>phải thực hiện trong tháng 02</w:t>
      </w:r>
      <w:r w:rsidRPr="0008369C">
        <w:t xml:space="preserve">/2017 lên </w:t>
      </w:r>
      <w:r w:rsidR="00D06BF2">
        <w:rPr>
          <w:b/>
        </w:rPr>
        <w:t>...</w:t>
      </w:r>
      <w:r w:rsidRPr="0008369C">
        <w:rPr>
          <w:b/>
        </w:rPr>
        <w:t xml:space="preserve"> </w:t>
      </w:r>
      <w:r w:rsidRPr="0008369C">
        <w:t>nhiệm vụ.</w:t>
      </w:r>
      <w:r w:rsidR="00D06BF2">
        <w:t xml:space="preserve"> (trong đó có... nhiệm vụ có thời hạn hoàn thành trong tháng 01/2017).</w:t>
      </w:r>
      <w:r w:rsidRPr="0008369C">
        <w:t xml:space="preserve"> </w:t>
      </w:r>
    </w:p>
    <w:p w:rsidR="00F140B4" w:rsidRPr="0008369C" w:rsidRDefault="00F140B4" w:rsidP="00D06BF2">
      <w:pPr>
        <w:spacing w:before="120" w:after="120" w:line="288" w:lineRule="auto"/>
        <w:ind w:firstLine="709"/>
        <w:jc w:val="both"/>
        <w:rPr>
          <w:i/>
          <w:lang w:val="nb-NO"/>
        </w:rPr>
      </w:pPr>
      <w:r w:rsidRPr="0008369C">
        <w:t xml:space="preserve">Kết quả, Bộ đã hoàn thành </w:t>
      </w:r>
      <w:r w:rsidR="00D06BF2">
        <w:rPr>
          <w:b/>
        </w:rPr>
        <w:t>...</w:t>
      </w:r>
      <w:r w:rsidRPr="0008369C">
        <w:t xml:space="preserve"> nhiệm vụ; </w:t>
      </w:r>
      <w:r w:rsidR="00D06BF2">
        <w:t>... nhiệm vụ quá hạn nhưng chưa hoàn thành là.... Trong tháng 03, Bộ có nhiệm vụ hoàn thành...</w:t>
      </w:r>
      <w:r w:rsidRPr="0008369C">
        <w:rPr>
          <w:rStyle w:val="object-hover"/>
        </w:rPr>
        <w:t>nhiệm vụ</w:t>
      </w:r>
      <w:r w:rsidR="00D06BF2">
        <w:rPr>
          <w:rStyle w:val="object-hover"/>
        </w:rPr>
        <w:t xml:space="preserve"> (... nhiệm vụ có thời hạn trong tháng 3 và ... nhiệm vụ tháng 02 chuyển sang)</w:t>
      </w:r>
      <w:r w:rsidRPr="0008369C">
        <w:rPr>
          <w:rStyle w:val="object-hover"/>
        </w:rPr>
        <w:t xml:space="preserve"> do Chính phủ, Thủ tướng Chính phủ giao </w:t>
      </w:r>
      <w:r w:rsidRPr="0008369C">
        <w:rPr>
          <w:i/>
        </w:rPr>
        <w:t>(</w:t>
      </w:r>
      <w:r w:rsidR="00790E3B">
        <w:rPr>
          <w:i/>
          <w:lang w:val="nb-NO"/>
        </w:rPr>
        <w:t>Chi tiết xem Phụ lục IV</w:t>
      </w:r>
      <w:r w:rsidRPr="0008369C">
        <w:rPr>
          <w:i/>
          <w:lang w:val="nb-NO"/>
        </w:rPr>
        <w:t>).</w:t>
      </w:r>
      <w:r w:rsidR="009F7986">
        <w:rPr>
          <w:i/>
          <w:lang w:val="nb-NO"/>
        </w:rPr>
        <w:t xml:space="preserve">... </w:t>
      </w:r>
      <w:r w:rsidR="00414E00">
        <w:rPr>
          <w:i/>
          <w:color w:val="FF0000"/>
          <w:lang w:val="nb-NO"/>
        </w:rPr>
        <w:t>.................</w:t>
      </w:r>
    </w:p>
    <w:p w:rsidR="00F140B4" w:rsidRPr="00E42A2B" w:rsidRDefault="00E42A2B" w:rsidP="00280DEC">
      <w:pPr>
        <w:tabs>
          <w:tab w:val="left" w:pos="765"/>
        </w:tabs>
        <w:spacing w:before="120" w:after="120" w:line="288" w:lineRule="auto"/>
        <w:ind w:firstLine="709"/>
        <w:jc w:val="both"/>
        <w:rPr>
          <w:b/>
          <w:i/>
        </w:rPr>
      </w:pPr>
      <w:r w:rsidRPr="00E42A2B">
        <w:rPr>
          <w:b/>
          <w:i/>
        </w:rPr>
        <w:t>3.2.</w:t>
      </w:r>
      <w:r w:rsidR="00F140B4" w:rsidRPr="00E42A2B">
        <w:rPr>
          <w:b/>
          <w:i/>
        </w:rPr>
        <w:t xml:space="preserve"> </w:t>
      </w:r>
      <w:r w:rsidR="00F140B4" w:rsidRPr="00E42A2B">
        <w:rPr>
          <w:b/>
          <w:i/>
          <w:lang w:val="de-DE"/>
        </w:rPr>
        <w:t>Tình hình thực hiện thô</w:t>
      </w:r>
      <w:r>
        <w:rPr>
          <w:b/>
          <w:i/>
          <w:lang w:val="de-DE"/>
        </w:rPr>
        <w:t>ng báo kết luận của Lãnh đạo Bộ:</w:t>
      </w:r>
    </w:p>
    <w:p w:rsidR="00D06BF2" w:rsidRDefault="00056BF2" w:rsidP="00280DEC">
      <w:pPr>
        <w:tabs>
          <w:tab w:val="left" w:pos="765"/>
        </w:tabs>
        <w:spacing w:before="120" w:after="120" w:line="288" w:lineRule="auto"/>
        <w:ind w:firstLine="709"/>
        <w:jc w:val="both"/>
        <w:rPr>
          <w:lang w:val="de-DE"/>
        </w:rPr>
      </w:pPr>
      <w:r>
        <w:rPr>
          <w:lang w:val="de-DE"/>
        </w:rPr>
        <w:t xml:space="preserve">Ngày 23/02/2017, </w:t>
      </w:r>
      <w:r w:rsidR="00D06BF2">
        <w:rPr>
          <w:lang w:val="de-DE"/>
        </w:rPr>
        <w:t>Bộ Công an</w:t>
      </w:r>
      <w:r>
        <w:rPr>
          <w:lang w:val="de-DE"/>
        </w:rPr>
        <w:t xml:space="preserve">  Bộ Tư pháp,  Bộ Tư pháp đã có Thông báo số 02/TB-BCA-BTP về kết luận của Bộ trưởng Bộ Công an và Bộ trưởng Bộ Tư pháp về công tác phối hợp năm 2017 và các năm tiếp theo. </w:t>
      </w:r>
    </w:p>
    <w:p w:rsidR="00F140B4" w:rsidRPr="00280DEC" w:rsidRDefault="00F140B4" w:rsidP="00280DEC">
      <w:pPr>
        <w:tabs>
          <w:tab w:val="left" w:pos="765"/>
        </w:tabs>
        <w:spacing w:before="120" w:after="120" w:line="288" w:lineRule="auto"/>
        <w:ind w:firstLine="709"/>
        <w:jc w:val="both"/>
        <w:rPr>
          <w:i/>
        </w:rPr>
      </w:pPr>
      <w:r w:rsidRPr="00280DEC">
        <w:rPr>
          <w:lang w:val="de-DE"/>
        </w:rPr>
        <w:t xml:space="preserve">Từ </w:t>
      </w:r>
      <w:r w:rsidR="00D06BF2">
        <w:rPr>
          <w:lang w:val="de-DE"/>
        </w:rPr>
        <w:t>ngày 01/02 đến 28</w:t>
      </w:r>
      <w:r w:rsidRPr="00280DEC">
        <w:rPr>
          <w:lang w:val="de-DE"/>
        </w:rPr>
        <w:t>/0</w:t>
      </w:r>
      <w:r w:rsidR="00D06BF2">
        <w:rPr>
          <w:lang w:val="de-DE"/>
        </w:rPr>
        <w:t>2</w:t>
      </w:r>
      <w:r w:rsidRPr="00280DEC">
        <w:rPr>
          <w:lang w:val="de-DE"/>
        </w:rPr>
        <w:t>/2017, các</w:t>
      </w:r>
      <w:r w:rsidR="00D06BF2">
        <w:rPr>
          <w:lang w:val="de-DE"/>
        </w:rPr>
        <w:t xml:space="preserve"> đơn vị thuộc Bộ đã hoàn thành ...</w:t>
      </w:r>
      <w:r w:rsidRPr="00280DEC">
        <w:rPr>
          <w:lang w:val="de-DE"/>
        </w:rPr>
        <w:t xml:space="preserve"> ý kiến chỉ đạo của Bộ trưởng tại các cuộc họp giao ban, </w:t>
      </w:r>
      <w:r w:rsidR="00D06BF2">
        <w:rPr>
          <w:lang w:val="de-DE"/>
        </w:rPr>
        <w:t>...</w:t>
      </w:r>
      <w:r w:rsidRPr="00280DEC">
        <w:rPr>
          <w:lang w:val="de-DE"/>
        </w:rPr>
        <w:t xml:space="preserve"> nhiệm vụ đang tiếp tục được các đơn vị triể</w:t>
      </w:r>
      <w:r w:rsidR="00D06BF2">
        <w:rPr>
          <w:lang w:val="de-DE"/>
        </w:rPr>
        <w:t>n khai thực hiện; trong đó, có ... nhiệm vụ không có thời hạn và ... nhiệm vụ có thời hạn (</w:t>
      </w:r>
      <w:r w:rsidRPr="00280DEC">
        <w:rPr>
          <w:lang w:val="de-DE"/>
        </w:rPr>
        <w:t>07 nhiệm vụ đã quá thời hạn thực hiện)</w:t>
      </w:r>
      <w:r w:rsidR="00790E3B">
        <w:rPr>
          <w:i/>
          <w:lang w:val="pt-BR"/>
        </w:rPr>
        <w:t xml:space="preserve"> (Chi tiết xem Phụ lục V</w:t>
      </w:r>
      <w:r w:rsidRPr="00280DEC">
        <w:rPr>
          <w:i/>
          <w:lang w:val="pt-BR"/>
        </w:rPr>
        <w:t>)</w:t>
      </w:r>
      <w:r w:rsidRPr="00280DEC">
        <w:rPr>
          <w:bCs/>
          <w:lang w:val="de-DE"/>
        </w:rPr>
        <w:t>.</w:t>
      </w:r>
      <w:r w:rsidR="009F7986">
        <w:rPr>
          <w:bCs/>
          <w:lang w:val="de-DE"/>
        </w:rPr>
        <w:t xml:space="preserve">... </w:t>
      </w:r>
    </w:p>
    <w:p w:rsidR="00F140B4" w:rsidRPr="00E42A2B" w:rsidRDefault="00E42A2B" w:rsidP="003554B4">
      <w:pPr>
        <w:spacing w:before="120" w:after="120" w:line="288" w:lineRule="auto"/>
        <w:ind w:firstLine="709"/>
        <w:jc w:val="both"/>
        <w:rPr>
          <w:b/>
          <w:i/>
        </w:rPr>
      </w:pPr>
      <w:r w:rsidRPr="00E42A2B">
        <w:rPr>
          <w:b/>
          <w:i/>
        </w:rPr>
        <w:t>3.3.</w:t>
      </w:r>
      <w:r w:rsidR="00F140B4" w:rsidRPr="00E42A2B">
        <w:rPr>
          <w:b/>
          <w:i/>
        </w:rPr>
        <w:t xml:space="preserve"> </w:t>
      </w:r>
      <w:r w:rsidR="00BE5753" w:rsidRPr="00E42A2B">
        <w:rPr>
          <w:b/>
          <w:i/>
        </w:rPr>
        <w:t>K</w:t>
      </w:r>
      <w:r w:rsidR="00F140B4" w:rsidRPr="00E42A2B">
        <w:rPr>
          <w:b/>
          <w:i/>
        </w:rPr>
        <w:t>iểm tra việc thực hiện nhiệm vụ, kết luận, chỉ đạo của Chính phủ, Thủ tướng Chính phủ, Lãnh đạo Bộ Tư pháp:</w:t>
      </w:r>
    </w:p>
    <w:p w:rsidR="00F140B4" w:rsidRPr="0008369C" w:rsidRDefault="00F140B4" w:rsidP="003554B4">
      <w:pPr>
        <w:spacing w:before="120" w:after="120" w:line="288" w:lineRule="auto"/>
        <w:ind w:firstLine="709"/>
        <w:jc w:val="both"/>
      </w:pPr>
      <w:r w:rsidRPr="0008369C">
        <w:t xml:space="preserve">Ngày 18/01/2017, Tổ công tác của Bộ trưởng Bộ Tư pháp kiểm tra việc thực hiện nhiệm vụ, kết luận, chỉ đạo của Chính phủ, Thủ tướng Chính phủ, Lãnh đạo Bộ đã </w:t>
      </w:r>
      <w:r w:rsidR="00BE5753">
        <w:t>thực hiện việc kiểm tra (lần đầu tiên) tại VỤ pháp luật quốc tế..... (gọn Tình hình thực hiện nhiệm vụ của Vụ; kết luận của Tổ kiểm tra); dự kiến trong thời gian tới thực hiện đối với đơn vị...</w:t>
      </w:r>
      <w:r w:rsidR="00ED15E6">
        <w:t>.................</w:t>
      </w:r>
      <w:bookmarkStart w:id="0" w:name="_GoBack"/>
      <w:bookmarkEnd w:id="0"/>
    </w:p>
    <w:p w:rsidR="00F140B4" w:rsidRPr="0008369C" w:rsidRDefault="00F140B4" w:rsidP="003554B4">
      <w:pPr>
        <w:pStyle w:val="NormalWeb"/>
        <w:spacing w:before="120" w:beforeAutospacing="0" w:after="120" w:afterAutospacing="0" w:line="288" w:lineRule="auto"/>
        <w:ind w:firstLine="709"/>
        <w:jc w:val="both"/>
        <w:rPr>
          <w:b/>
          <w:sz w:val="28"/>
          <w:szCs w:val="28"/>
          <w:lang w:val="pt-BR"/>
        </w:rPr>
      </w:pPr>
      <w:r w:rsidRPr="0008369C">
        <w:rPr>
          <w:b/>
          <w:sz w:val="28"/>
          <w:szCs w:val="28"/>
          <w:lang w:val="pt-BR"/>
        </w:rPr>
        <w:t>4. Công tác kiểm tra, rà soát văn bản quy phạm pháp luật</w:t>
      </w:r>
    </w:p>
    <w:p w:rsidR="00F140B4" w:rsidRPr="0008369C" w:rsidRDefault="00BE5753" w:rsidP="003554B4">
      <w:pPr>
        <w:spacing w:before="120" w:after="120" w:line="288" w:lineRule="auto"/>
        <w:ind w:firstLine="709"/>
        <w:jc w:val="both"/>
        <w:rPr>
          <w:b/>
          <w:lang w:val="pt-BR"/>
        </w:rPr>
      </w:pPr>
      <w:r>
        <w:rPr>
          <w:lang w:val="pt-BR"/>
        </w:rPr>
        <w:t>Trong tháng 02</w:t>
      </w:r>
      <w:r w:rsidR="00F140B4" w:rsidRPr="0008369C">
        <w:rPr>
          <w:lang w:val="pt-BR"/>
        </w:rPr>
        <w:t>/</w:t>
      </w:r>
      <w:r w:rsidR="00F140B4" w:rsidRPr="0008369C">
        <w:t>2017</w:t>
      </w:r>
      <w:r w:rsidR="00F140B4" w:rsidRPr="0008369C">
        <w:rPr>
          <w:lang w:val="pt-BR"/>
        </w:rPr>
        <w:t xml:space="preserve">, Cục Kiểm tra văn bản quy phạm pháp luật đã tiến hành kiểm tra </w:t>
      </w:r>
      <w:r>
        <w:rPr>
          <w:lang w:val="pt-BR"/>
        </w:rPr>
        <w:t>...</w:t>
      </w:r>
      <w:r w:rsidR="00F140B4" w:rsidRPr="0008369C">
        <w:rPr>
          <w:b/>
          <w:lang w:val="pt-BR"/>
        </w:rPr>
        <w:t xml:space="preserve"> </w:t>
      </w:r>
      <w:r w:rsidR="00F140B4" w:rsidRPr="0008369C">
        <w:rPr>
          <w:lang w:val="pt-BR"/>
        </w:rPr>
        <w:t xml:space="preserve">văn bản </w:t>
      </w:r>
      <w:r w:rsidR="00F140B4" w:rsidRPr="0008369C">
        <w:rPr>
          <w:i/>
          <w:lang w:val="pt-BR"/>
        </w:rPr>
        <w:t xml:space="preserve">(gồm </w:t>
      </w:r>
      <w:r>
        <w:rPr>
          <w:i/>
          <w:lang w:val="pt-BR"/>
        </w:rPr>
        <w:t>...</w:t>
      </w:r>
      <w:r w:rsidR="00F140B4" w:rsidRPr="0008369C">
        <w:rPr>
          <w:i/>
          <w:lang w:val="pt-BR"/>
        </w:rPr>
        <w:t xml:space="preserve"> văn bản của các Bộ, cơ quan ngang Bộ; </w:t>
      </w:r>
      <w:r>
        <w:rPr>
          <w:i/>
          <w:lang w:val="pt-BR"/>
        </w:rPr>
        <w:t>...</w:t>
      </w:r>
      <w:r w:rsidR="00F140B4" w:rsidRPr="0008369C">
        <w:rPr>
          <w:i/>
          <w:lang w:val="pt-BR"/>
        </w:rPr>
        <w:t xml:space="preserve"> văn bản của địa phương);</w:t>
      </w:r>
      <w:r w:rsidR="00F140B4" w:rsidRPr="0008369C">
        <w:rPr>
          <w:lang w:val="pt-BR"/>
        </w:rPr>
        <w:t xml:space="preserve"> qua kiểm tra đã phát hiện và ban hành Kết luận kiểm tra đối với </w:t>
      </w:r>
      <w:r>
        <w:rPr>
          <w:lang w:val="pt-BR"/>
        </w:rPr>
        <w:t>...</w:t>
      </w:r>
      <w:r w:rsidR="00F140B4" w:rsidRPr="0008369C">
        <w:rPr>
          <w:lang w:val="pt-BR"/>
        </w:rPr>
        <w:t xml:space="preserve"> văn bản trái pháp luật về nội dung, thẩm quyền </w:t>
      </w:r>
      <w:r w:rsidR="00F140B4" w:rsidRPr="0008369C">
        <w:rPr>
          <w:i/>
          <w:lang w:val="pt-BR"/>
        </w:rPr>
        <w:t xml:space="preserve">(gồm </w:t>
      </w:r>
      <w:r>
        <w:rPr>
          <w:b/>
          <w:i/>
          <w:lang w:val="pt-BR"/>
        </w:rPr>
        <w:t>...</w:t>
      </w:r>
      <w:r w:rsidR="00F140B4" w:rsidRPr="0008369C">
        <w:rPr>
          <w:i/>
          <w:lang w:val="pt-BR"/>
        </w:rPr>
        <w:t xml:space="preserve"> văn bản của Bộ và </w:t>
      </w:r>
      <w:r>
        <w:rPr>
          <w:b/>
          <w:i/>
          <w:lang w:val="pt-BR"/>
        </w:rPr>
        <w:t>...</w:t>
      </w:r>
      <w:r w:rsidR="00F140B4" w:rsidRPr="0008369C">
        <w:rPr>
          <w:i/>
          <w:lang w:val="pt-BR"/>
        </w:rPr>
        <w:t xml:space="preserve"> văn bản của địa phương)</w:t>
      </w:r>
      <w:r w:rsidR="00F140B4" w:rsidRPr="0008369C">
        <w:rPr>
          <w:lang w:val="pt-BR"/>
        </w:rPr>
        <w:t xml:space="preserve">; ngoài ra có </w:t>
      </w:r>
      <w:r>
        <w:rPr>
          <w:b/>
          <w:lang w:val="pt-BR"/>
        </w:rPr>
        <w:t>...</w:t>
      </w:r>
      <w:r w:rsidR="00F140B4" w:rsidRPr="0008369C">
        <w:rPr>
          <w:lang w:val="pt-BR"/>
        </w:rPr>
        <w:t xml:space="preserve"> văn bản sai sót về căn cứ pháp lý, thể thức và kỹ thuật trình bày. Đến nay đã có </w:t>
      </w:r>
      <w:r>
        <w:rPr>
          <w:lang w:val="pt-BR"/>
        </w:rPr>
        <w:t>...</w:t>
      </w:r>
      <w:r w:rsidR="00F140B4" w:rsidRPr="0008369C">
        <w:rPr>
          <w:lang w:val="pt-BR"/>
        </w:rPr>
        <w:t xml:space="preserve"> văn bản phát hiện trong tháng được xử lý, số văn bản còn lại đang trong quá trình xử lý theo quy định.</w:t>
      </w:r>
    </w:p>
    <w:p w:rsidR="00F140B4" w:rsidRPr="0008369C" w:rsidRDefault="00F140B4" w:rsidP="003554B4">
      <w:pPr>
        <w:spacing w:before="120" w:after="120" w:line="288" w:lineRule="auto"/>
        <w:ind w:firstLine="709"/>
        <w:jc w:val="both"/>
        <w:rPr>
          <w:b/>
          <w:lang w:val="pt-BR"/>
        </w:rPr>
      </w:pPr>
      <w:r w:rsidRPr="0008369C">
        <w:rPr>
          <w:b/>
          <w:lang w:val="pt-BR"/>
        </w:rPr>
        <w:lastRenderedPageBreak/>
        <w:t>7. C</w:t>
      </w:r>
      <w:r w:rsidR="00E42F98">
        <w:rPr>
          <w:b/>
          <w:lang w:val="pt-BR"/>
        </w:rPr>
        <w:t>ông tác thi hành án dân sự 4 (5)</w:t>
      </w:r>
      <w:r w:rsidRPr="0008369C">
        <w:rPr>
          <w:b/>
          <w:lang w:val="pt-BR"/>
        </w:rPr>
        <w:t xml:space="preserve"> tháng</w:t>
      </w:r>
      <w:r w:rsidR="00E42F98">
        <w:rPr>
          <w:b/>
          <w:lang w:val="pt-BR"/>
        </w:rPr>
        <w:t xml:space="preserve"> đầu</w:t>
      </w:r>
      <w:r w:rsidRPr="0008369C">
        <w:rPr>
          <w:b/>
          <w:lang w:val="pt-BR"/>
        </w:rPr>
        <w:t xml:space="preserve"> năm 2017</w:t>
      </w:r>
    </w:p>
    <w:p w:rsidR="00F140B4" w:rsidRPr="0008369C" w:rsidRDefault="00E42F98" w:rsidP="003554B4">
      <w:pPr>
        <w:spacing w:before="120" w:after="120" w:line="288" w:lineRule="auto"/>
        <w:ind w:firstLine="720"/>
        <w:jc w:val="both"/>
        <w:rPr>
          <w:lang w:val="nl-NL"/>
        </w:rPr>
      </w:pPr>
      <w:r>
        <w:rPr>
          <w:i/>
          <w:lang w:val="nl-NL"/>
        </w:rPr>
        <w:t xml:space="preserve">- </w:t>
      </w:r>
      <w:r w:rsidR="00F140B4" w:rsidRPr="0008369C">
        <w:rPr>
          <w:i/>
          <w:lang w:val="nl-NL"/>
        </w:rPr>
        <w:t>Kết quả thi hành án dân sự về việc:</w:t>
      </w:r>
      <w:r w:rsidR="00F140B4" w:rsidRPr="0008369C">
        <w:rPr>
          <w:b/>
          <w:lang w:val="nl-NL"/>
        </w:rPr>
        <w:t xml:space="preserve"> </w:t>
      </w:r>
      <w:r>
        <w:rPr>
          <w:lang w:val="nl-NL"/>
        </w:rPr>
        <w:t>......</w:t>
      </w:r>
    </w:p>
    <w:p w:rsidR="00F140B4" w:rsidRPr="0008369C" w:rsidRDefault="00FB48AF" w:rsidP="003554B4">
      <w:pPr>
        <w:spacing w:before="120" w:after="120" w:line="288" w:lineRule="auto"/>
        <w:ind w:firstLine="720"/>
        <w:jc w:val="both"/>
        <w:rPr>
          <w:lang w:val="nl-NL"/>
        </w:rPr>
      </w:pPr>
      <w:r>
        <w:rPr>
          <w:i/>
          <w:lang w:val="nl-NL"/>
        </w:rPr>
        <w:t>-</w:t>
      </w:r>
      <w:r w:rsidR="00F140B4" w:rsidRPr="0008369C">
        <w:rPr>
          <w:i/>
          <w:lang w:val="nl-NL"/>
        </w:rPr>
        <w:t xml:space="preserve"> Kết quả thi hành án dân sự về tiền:</w:t>
      </w:r>
      <w:r w:rsidR="00F140B4" w:rsidRPr="0008369C">
        <w:rPr>
          <w:lang w:val="nl-NL"/>
        </w:rPr>
        <w:t xml:space="preserve"> </w:t>
      </w:r>
      <w:r w:rsidR="00E42F98">
        <w:rPr>
          <w:lang w:val="nl-NL"/>
        </w:rPr>
        <w:t>......</w:t>
      </w:r>
    </w:p>
    <w:p w:rsidR="00F140B4" w:rsidRPr="0008369C" w:rsidRDefault="00F140B4" w:rsidP="003554B4">
      <w:pPr>
        <w:spacing w:before="120" w:after="120" w:line="288" w:lineRule="auto"/>
        <w:ind w:firstLine="709"/>
        <w:jc w:val="both"/>
        <w:rPr>
          <w:b/>
          <w:lang w:val="fr-FR"/>
        </w:rPr>
      </w:pPr>
      <w:r w:rsidRPr="0008369C">
        <w:rPr>
          <w:b/>
          <w:lang w:val="nb-NO"/>
        </w:rPr>
        <w:t xml:space="preserve">8. </w:t>
      </w:r>
      <w:r w:rsidRPr="0008369C">
        <w:rPr>
          <w:b/>
          <w:i/>
          <w:lang w:val="de-DE"/>
        </w:rPr>
        <w:t>Công tác tổ chức, cán bộ</w:t>
      </w:r>
    </w:p>
    <w:p w:rsidR="00F140B4" w:rsidRPr="00FB48AF" w:rsidRDefault="00F140B4" w:rsidP="003554B4">
      <w:pPr>
        <w:spacing w:before="120" w:after="120" w:line="288" w:lineRule="auto"/>
        <w:ind w:firstLine="709"/>
        <w:jc w:val="both"/>
        <w:rPr>
          <w:b/>
          <w:i/>
          <w:lang w:val="pt-BR"/>
        </w:rPr>
      </w:pPr>
      <w:r w:rsidRPr="00FB48AF">
        <w:rPr>
          <w:b/>
          <w:i/>
          <w:lang w:val="it-IT"/>
        </w:rPr>
        <w:t xml:space="preserve">8.1. Tình hình xây dựng </w:t>
      </w:r>
      <w:r w:rsidRPr="00FB48AF">
        <w:rPr>
          <w:b/>
          <w:i/>
          <w:lang w:val="pt-BR"/>
        </w:rPr>
        <w:t>một số văn bản trong công tác tổ chức, cán bộ</w:t>
      </w:r>
    </w:p>
    <w:p w:rsidR="00F140B4" w:rsidRPr="0008369C" w:rsidRDefault="00F140B4" w:rsidP="003554B4">
      <w:pPr>
        <w:spacing w:before="120" w:after="120" w:line="288" w:lineRule="auto"/>
        <w:ind w:firstLine="709"/>
        <w:jc w:val="both"/>
      </w:pPr>
      <w:r w:rsidRPr="0008369C">
        <w:rPr>
          <w:i/>
        </w:rPr>
        <w:t xml:space="preserve">- Quy chế làm việc của Bộ: </w:t>
      </w:r>
      <w:r w:rsidRPr="0008369C">
        <w:t>hiện Vụ Tổ chức cán bộ đang tổng hợp ý kiến góp ý của các đơn vị (22/36 đơn vị)</w:t>
      </w:r>
      <w:r w:rsidRPr="0008369C">
        <w:rPr>
          <w:vertAlign w:val="superscript"/>
        </w:rPr>
        <w:footnoteReference w:id="1"/>
      </w:r>
      <w:r w:rsidRPr="0008369C">
        <w:t xml:space="preserve"> để hoàn thiện dự thảo xin ý kiến Lãnh đạo Bộ.</w:t>
      </w:r>
    </w:p>
    <w:p w:rsidR="00F140B4" w:rsidRPr="0008369C" w:rsidRDefault="00F140B4" w:rsidP="003554B4">
      <w:pPr>
        <w:spacing w:before="120" w:after="120" w:line="288" w:lineRule="auto"/>
        <w:ind w:firstLine="709"/>
        <w:jc w:val="both"/>
        <w:rPr>
          <w:i/>
          <w:lang w:val="pt-BR"/>
        </w:rPr>
      </w:pPr>
      <w:r w:rsidRPr="0008369C">
        <w:rPr>
          <w:i/>
        </w:rPr>
        <w:t xml:space="preserve">- Quy chế làm việc mẫu </w:t>
      </w:r>
      <w:r w:rsidRPr="0008369C">
        <w:rPr>
          <w:i/>
          <w:lang w:val="pt-BR"/>
        </w:rPr>
        <w:t>của các đơn vị thuộc Bộ</w:t>
      </w:r>
      <w:r w:rsidRPr="0008369C">
        <w:rPr>
          <w:i/>
        </w:rPr>
        <w:t>:</w:t>
      </w:r>
      <w:r w:rsidRPr="0008369C">
        <w:t xml:space="preserve"> Vụ Tổ chức cán bộ đang chỉnh sửa, hoàn thiện dự thảo Quy chế để gửi xin ý kiến các đơn vị thuộc Bộ.</w:t>
      </w:r>
    </w:p>
    <w:p w:rsidR="00F140B4" w:rsidRPr="0008369C" w:rsidRDefault="00F140B4" w:rsidP="003554B4">
      <w:pPr>
        <w:spacing w:before="120" w:after="120" w:line="288" w:lineRule="auto"/>
        <w:ind w:firstLine="709"/>
        <w:jc w:val="both"/>
        <w:rPr>
          <w:color w:val="000000"/>
          <w:lang w:val="pt-BR"/>
        </w:rPr>
      </w:pPr>
      <w:r w:rsidRPr="0008369C">
        <w:rPr>
          <w:i/>
          <w:lang w:val="nb-NO"/>
        </w:rPr>
        <w:t xml:space="preserve">- </w:t>
      </w:r>
      <w:r w:rsidRPr="0008369C">
        <w:rPr>
          <w:i/>
          <w:color w:val="000000"/>
          <w:lang w:val="vi-VN"/>
        </w:rPr>
        <w:t>Q</w:t>
      </w:r>
      <w:r w:rsidRPr="0008369C">
        <w:rPr>
          <w:i/>
          <w:color w:val="000000"/>
          <w:lang w:val="pt-BR"/>
        </w:rPr>
        <w:t xml:space="preserve">uy chế phân cấp quản lý công chức các đơn vị tham mưu, quản lý nhà nước: </w:t>
      </w:r>
      <w:r w:rsidRPr="0008369C">
        <w:t>Vụ Tổ chức cán bộ đang</w:t>
      </w:r>
      <w:r w:rsidRPr="0008369C">
        <w:rPr>
          <w:lang w:val="de-DE"/>
        </w:rPr>
        <w:t xml:space="preserve"> tổng hợp ý kiến của các Thứ trưởng lần 2 để trình Bộ trưởng.</w:t>
      </w:r>
    </w:p>
    <w:p w:rsidR="00F140B4" w:rsidRPr="0008369C" w:rsidRDefault="00F140B4" w:rsidP="003554B4">
      <w:pPr>
        <w:spacing w:before="120" w:after="120" w:line="288" w:lineRule="auto"/>
        <w:ind w:right="-18" w:firstLine="700"/>
        <w:jc w:val="both"/>
        <w:rPr>
          <w:lang w:val="de-DE"/>
        </w:rPr>
      </w:pPr>
      <w:r w:rsidRPr="0008369C">
        <w:rPr>
          <w:i/>
          <w:color w:val="000000"/>
          <w:lang w:val="pt-BR"/>
        </w:rPr>
        <w:t xml:space="preserve">- Quy chế bổ nhiệm, bổ nhiệm lại, luân chuyển, từ chức, miễn nhiệm công chức, viên chức lãnh đạo, quản lý và điều động, biệt phái công chức, viên chức làm việc tại các cơ quan, đơn vị thuộc và trực thuộc Bộ Tư pháp: </w:t>
      </w:r>
      <w:r w:rsidRPr="0008369C">
        <w:t xml:space="preserve">Vụ Tổ chức cán bộ </w:t>
      </w:r>
      <w:r>
        <w:rPr>
          <w:lang w:val="de-DE"/>
        </w:rPr>
        <w:t>đang xây dựng</w:t>
      </w:r>
      <w:r w:rsidRPr="0008369C">
        <w:rPr>
          <w:lang w:val="de-DE"/>
        </w:rPr>
        <w:t>.</w:t>
      </w:r>
    </w:p>
    <w:p w:rsidR="00F140B4" w:rsidRPr="0008369C" w:rsidRDefault="00F140B4" w:rsidP="003554B4">
      <w:pPr>
        <w:spacing w:before="120" w:after="120" w:line="288" w:lineRule="auto"/>
        <w:ind w:right="-18" w:firstLine="700"/>
        <w:jc w:val="both"/>
        <w:rPr>
          <w:color w:val="000000"/>
          <w:lang w:val="pt-BR"/>
        </w:rPr>
      </w:pPr>
      <w:r w:rsidRPr="0008369C">
        <w:rPr>
          <w:i/>
          <w:color w:val="000000"/>
        </w:rPr>
        <w:t>- Đề án thi thăng hạng viên chức hành chính 2016-2017</w:t>
      </w:r>
      <w:r w:rsidRPr="0008369C">
        <w:rPr>
          <w:color w:val="000000"/>
        </w:rPr>
        <w:t xml:space="preserve">: </w:t>
      </w:r>
      <w:r w:rsidRPr="0008369C">
        <w:t>Vụ Tổ chức cán bộ</w:t>
      </w:r>
      <w:r w:rsidRPr="0008369C">
        <w:rPr>
          <w:color w:val="000000"/>
        </w:rPr>
        <w:t xml:space="preserve"> đang tổng hợp ý kiến các đơn vị thuộc Bộ để hoàn thiện trước khi trình Bộ trưởng.</w:t>
      </w:r>
    </w:p>
    <w:p w:rsidR="00F140B4" w:rsidRPr="0008369C" w:rsidRDefault="00F140B4" w:rsidP="003554B4">
      <w:pPr>
        <w:spacing w:before="120" w:after="120" w:line="288" w:lineRule="auto"/>
        <w:ind w:right="-18" w:firstLine="700"/>
        <w:jc w:val="both"/>
        <w:rPr>
          <w:color w:val="000000"/>
        </w:rPr>
      </w:pPr>
      <w:r w:rsidRPr="0008369C">
        <w:rPr>
          <w:color w:val="000000"/>
        </w:rPr>
        <w:t>Ngoài ra, hiện nay, Vụ Tổ chức cán bộ đang triển khai xây dựng</w:t>
      </w:r>
      <w:r w:rsidRPr="0008369C">
        <w:rPr>
          <w:i/>
          <w:color w:val="000000"/>
        </w:rPr>
        <w:t xml:space="preserve"> </w:t>
      </w:r>
      <w:r w:rsidRPr="00E42F98">
        <w:rPr>
          <w:color w:val="000000"/>
        </w:rPr>
        <w:t>Quy định tiêu chuẩn chức danh cán bộ lãnh đạo, quản lý Bộ Tư pháp</w:t>
      </w:r>
    </w:p>
    <w:p w:rsidR="00F140B4" w:rsidRPr="009F7986" w:rsidRDefault="00F140B4" w:rsidP="003554B4">
      <w:pPr>
        <w:spacing w:before="120" w:after="120" w:line="288" w:lineRule="auto"/>
        <w:ind w:firstLine="709"/>
        <w:jc w:val="both"/>
        <w:rPr>
          <w:b/>
          <w:lang w:val="da-DK"/>
        </w:rPr>
      </w:pPr>
      <w:r w:rsidRPr="009F7986">
        <w:rPr>
          <w:b/>
          <w:i/>
          <w:lang w:val="it-IT"/>
        </w:rPr>
        <w:t>8.2.</w:t>
      </w:r>
      <w:r w:rsidRPr="009F7986">
        <w:rPr>
          <w:b/>
          <w:lang w:val="it-IT"/>
        </w:rPr>
        <w:t xml:space="preserve"> </w:t>
      </w:r>
      <w:r w:rsidRPr="009F7986">
        <w:rPr>
          <w:b/>
          <w:i/>
          <w:lang w:val="pt-BR"/>
        </w:rPr>
        <w:t>Triển khai thực hiện Đề án vị trí việc làm của các cơ quan, tổ chức hành chính thuộc Bộ</w:t>
      </w:r>
      <w:r w:rsidRPr="009F7986">
        <w:rPr>
          <w:b/>
          <w:lang w:val="da-DK"/>
        </w:rPr>
        <w:t xml:space="preserve">: </w:t>
      </w:r>
    </w:p>
    <w:p w:rsidR="00E42F98" w:rsidRDefault="00E42F98" w:rsidP="003554B4">
      <w:pPr>
        <w:spacing w:before="120" w:after="120" w:line="288" w:lineRule="auto"/>
        <w:ind w:firstLine="737"/>
        <w:jc w:val="both"/>
        <w:rPr>
          <w:b/>
          <w:i/>
          <w:lang w:val="da-DK"/>
        </w:rPr>
      </w:pPr>
      <w:r>
        <w:rPr>
          <w:b/>
          <w:i/>
          <w:lang w:val="da-DK"/>
        </w:rPr>
        <w:t>................................</w:t>
      </w:r>
    </w:p>
    <w:p w:rsidR="00F140B4" w:rsidRPr="009F7986" w:rsidRDefault="00F140B4" w:rsidP="003554B4">
      <w:pPr>
        <w:spacing w:before="120" w:after="120" w:line="288" w:lineRule="auto"/>
        <w:ind w:firstLine="737"/>
        <w:jc w:val="both"/>
        <w:rPr>
          <w:b/>
          <w:lang w:val="da-DK"/>
        </w:rPr>
      </w:pPr>
      <w:r w:rsidRPr="009F7986">
        <w:rPr>
          <w:b/>
          <w:i/>
          <w:lang w:val="da-DK"/>
        </w:rPr>
        <w:t>8.3. Tình hình triển khai Đề án tinh giản biên chế</w:t>
      </w:r>
      <w:r w:rsidRPr="009F7986">
        <w:rPr>
          <w:b/>
          <w:lang w:val="da-DK"/>
        </w:rPr>
        <w:t xml:space="preserve">: </w:t>
      </w:r>
    </w:p>
    <w:p w:rsidR="00E42F98" w:rsidRDefault="00E42F98" w:rsidP="003554B4">
      <w:pPr>
        <w:spacing w:before="120" w:after="120" w:line="288" w:lineRule="auto"/>
        <w:ind w:firstLine="709"/>
        <w:jc w:val="both"/>
        <w:rPr>
          <w:b/>
          <w:i/>
          <w:lang w:val="de-DE"/>
        </w:rPr>
      </w:pPr>
      <w:r>
        <w:rPr>
          <w:b/>
          <w:i/>
          <w:lang w:val="de-DE"/>
        </w:rPr>
        <w:t>.............................</w:t>
      </w:r>
    </w:p>
    <w:p w:rsidR="00F140B4" w:rsidRPr="0008369C" w:rsidRDefault="00F140B4" w:rsidP="003554B4">
      <w:pPr>
        <w:spacing w:before="120" w:after="120" w:line="288" w:lineRule="auto"/>
        <w:ind w:firstLine="709"/>
        <w:jc w:val="both"/>
        <w:rPr>
          <w:b/>
          <w:i/>
          <w:lang w:val="de-DE"/>
        </w:rPr>
      </w:pPr>
      <w:r w:rsidRPr="0008369C">
        <w:rPr>
          <w:b/>
          <w:i/>
          <w:lang w:val="de-DE"/>
        </w:rPr>
        <w:t xml:space="preserve">9. </w:t>
      </w:r>
      <w:r w:rsidRPr="0008369C">
        <w:rPr>
          <w:b/>
          <w:i/>
        </w:rPr>
        <w:t>Công tác kế hoạch – tài chính:</w:t>
      </w:r>
    </w:p>
    <w:p w:rsidR="00F140B4" w:rsidRPr="0008369C" w:rsidRDefault="00F140B4" w:rsidP="003554B4">
      <w:pPr>
        <w:spacing w:before="120" w:after="120" w:line="288" w:lineRule="auto"/>
        <w:ind w:firstLine="720"/>
        <w:jc w:val="both"/>
      </w:pPr>
      <w:r w:rsidRPr="009F7986">
        <w:rPr>
          <w:b/>
          <w:i/>
          <w:color w:val="000000"/>
        </w:rPr>
        <w:t>9.1. Công tác quản lý ngân sách - tài sản:</w:t>
      </w:r>
      <w:r w:rsidRPr="0008369C">
        <w:rPr>
          <w:color w:val="000000"/>
        </w:rPr>
        <w:t xml:space="preserve"> </w:t>
      </w:r>
      <w:r w:rsidR="00B37D68">
        <w:t>...........................</w:t>
      </w:r>
    </w:p>
    <w:p w:rsidR="00F140B4" w:rsidRPr="0008369C" w:rsidRDefault="00F140B4" w:rsidP="003554B4">
      <w:pPr>
        <w:spacing w:before="120" w:after="120" w:line="288" w:lineRule="auto"/>
        <w:ind w:firstLine="720"/>
        <w:jc w:val="both"/>
      </w:pPr>
      <w:r w:rsidRPr="009F7986">
        <w:rPr>
          <w:b/>
          <w:i/>
          <w:color w:val="000000"/>
        </w:rPr>
        <w:lastRenderedPageBreak/>
        <w:t>9.2. Công tác thống kê:</w:t>
      </w:r>
      <w:r w:rsidRPr="0008369C">
        <w:rPr>
          <w:color w:val="000000"/>
        </w:rPr>
        <w:t xml:space="preserve"> </w:t>
      </w:r>
      <w:r w:rsidR="00B37D68">
        <w:t>..................................</w:t>
      </w:r>
      <w:r w:rsidRPr="0008369C">
        <w:t xml:space="preserve"> </w:t>
      </w:r>
    </w:p>
    <w:p w:rsidR="00F140B4" w:rsidRDefault="00F140B4" w:rsidP="003554B4">
      <w:pPr>
        <w:tabs>
          <w:tab w:val="left" w:pos="765"/>
        </w:tabs>
        <w:spacing w:before="120" w:after="120" w:line="288" w:lineRule="auto"/>
        <w:ind w:firstLine="709"/>
        <w:jc w:val="both"/>
        <w:rPr>
          <w:b/>
          <w:lang w:val="de-DE"/>
        </w:rPr>
      </w:pPr>
      <w:r w:rsidRPr="0008369C">
        <w:rPr>
          <w:b/>
        </w:rPr>
        <w:t>11</w:t>
      </w:r>
      <w:r w:rsidRPr="0008369C">
        <w:rPr>
          <w:b/>
          <w:lang w:val="de-DE"/>
        </w:rPr>
        <w:t>. Công tác chỉ đạo, điều hành</w:t>
      </w:r>
    </w:p>
    <w:p w:rsidR="00D52E06" w:rsidRPr="009F7986" w:rsidRDefault="00D52E06" w:rsidP="00D52E06">
      <w:pPr>
        <w:pStyle w:val="NormalWeb"/>
        <w:spacing w:before="120" w:beforeAutospacing="0" w:after="120" w:afterAutospacing="0" w:line="264" w:lineRule="auto"/>
        <w:ind w:right="-14" w:firstLine="709"/>
        <w:jc w:val="both"/>
        <w:rPr>
          <w:b/>
          <w:i/>
          <w:sz w:val="28"/>
          <w:szCs w:val="28"/>
        </w:rPr>
      </w:pPr>
      <w:r w:rsidRPr="009F7986">
        <w:rPr>
          <w:b/>
          <w:i/>
          <w:sz w:val="28"/>
          <w:szCs w:val="28"/>
          <w:lang w:val="de-DE"/>
        </w:rPr>
        <w:t xml:space="preserve">Tình hình </w:t>
      </w:r>
      <w:r w:rsidRPr="009F7986">
        <w:rPr>
          <w:b/>
          <w:i/>
          <w:sz w:val="28"/>
          <w:szCs w:val="28"/>
        </w:rPr>
        <w:t>tổ chức Tết Nguyên đán Đinh Dậu năm 2017</w:t>
      </w:r>
    </w:p>
    <w:p w:rsidR="00D52E06" w:rsidRDefault="00D52E06" w:rsidP="00D52E06">
      <w:pPr>
        <w:pStyle w:val="NormalWeb"/>
        <w:spacing w:before="120" w:beforeAutospacing="0" w:after="120" w:afterAutospacing="0" w:line="264" w:lineRule="auto"/>
        <w:ind w:right="-14" w:firstLine="709"/>
        <w:jc w:val="both"/>
        <w:rPr>
          <w:b/>
          <w:sz w:val="28"/>
          <w:szCs w:val="28"/>
        </w:rPr>
      </w:pPr>
      <w:r>
        <w:rPr>
          <w:sz w:val="28"/>
          <w:szCs w:val="28"/>
        </w:rPr>
        <w:t>- Việc tổ chức đón Tết Nguyên đán Đinh Dậu tại cơ quan Bộ Tư pháp, các Sở Tư pháp và cơ quan Thi hành án địa phương đảm bảo theo đúng tinh thần chỉ đạo của Ban Bí thư Trung ương Đảng, Thủ tướng Chính phủ, Chỉ thị số 01/CT-BTP và chính quyền các tỉnh, thành phố trực thuộc Trung ương. Trong suốt thời gian nghỉ Tết, tình hình an ninh, trật tự, an toàn trong cơ quan Bộ Tư pháp và Hệ thống Thi hành án dân sự được bảo đảm đúng quy định; tài liệu, tài sản của cơ quan được bảo vệ an toàn, chưa xảy ra hiện tượng mất mát hoặc hư hỏng. Cán bộ, công chức, viên chức và người lao động cơ quan Bộ Tư pháp phấn khởi bắt tay vào công việc với tinh thần lạc quan mới.</w:t>
      </w:r>
    </w:p>
    <w:p w:rsidR="00D52E06" w:rsidRDefault="00D52E06" w:rsidP="00D52E06">
      <w:pPr>
        <w:tabs>
          <w:tab w:val="left" w:pos="720"/>
        </w:tabs>
        <w:spacing w:before="120" w:after="120" w:line="264" w:lineRule="auto"/>
        <w:ind w:right="-11" w:firstLine="539"/>
        <w:jc w:val="both"/>
      </w:pPr>
      <w:r>
        <w:rPr>
          <w:i/>
        </w:rPr>
        <w:t>Thực hiện Chỉ thị số 01/CT-BTP của Bộ trưởng Bộ Tư pháp, ngay sau Tết, các đơn vị thuộc Bộ và các cơ quan thi hành án dân sự đã có báo cáo tình hình tổ chức Tết. Trên cơ sở đó, ngày 02/02/2017, Bộ Tư pháp đã có Báo cáo số 37/BC-BTP gửi Văn phòng Chính phủ và Thanh tra Chính phủ về tình hình tổ chức Tết Nguyên đán Đinh Dậu năm 2017.</w:t>
      </w:r>
    </w:p>
    <w:p w:rsidR="00D52E06" w:rsidRDefault="00D52E06" w:rsidP="00D52E06">
      <w:pPr>
        <w:pStyle w:val="NormalWeb"/>
        <w:spacing w:before="120" w:beforeAutospacing="0" w:after="120" w:afterAutospacing="0" w:line="264" w:lineRule="auto"/>
        <w:ind w:right="-14" w:firstLine="709"/>
        <w:jc w:val="both"/>
        <w:rPr>
          <w:b/>
          <w:sz w:val="28"/>
          <w:szCs w:val="28"/>
        </w:rPr>
      </w:pPr>
      <w:r>
        <w:rPr>
          <w:sz w:val="28"/>
          <w:szCs w:val="28"/>
        </w:rPr>
        <w:t>- Cũng trong dịp Tết Nguyên đán, Lãnh đạo Bộ cũng đã có nhiều hoạt động tri ân các đồng chí nguyên Lãnh đạo Bộ, cán bộ hưu trí của Bộ cũng như thăm, tặng quà cán bộ, công chức, viên chức có hoàn cảnh khó khăn, gia đình chính sách.</w:t>
      </w:r>
      <w:r>
        <w:rPr>
          <w:b/>
          <w:sz w:val="28"/>
          <w:szCs w:val="28"/>
        </w:rPr>
        <w:t xml:space="preserve"> </w:t>
      </w:r>
    </w:p>
    <w:p w:rsidR="00D52E06" w:rsidRDefault="00D52E06" w:rsidP="00D52E06">
      <w:pPr>
        <w:pStyle w:val="NormalWeb"/>
        <w:spacing w:before="120" w:beforeAutospacing="0" w:after="120" w:afterAutospacing="0" w:line="264" w:lineRule="auto"/>
        <w:ind w:right="-14" w:firstLine="709"/>
        <w:jc w:val="both"/>
        <w:rPr>
          <w:b/>
          <w:i/>
          <w:sz w:val="28"/>
          <w:szCs w:val="28"/>
        </w:rPr>
      </w:pPr>
      <w:r>
        <w:rPr>
          <w:sz w:val="28"/>
          <w:szCs w:val="28"/>
        </w:rPr>
        <w:t>-</w:t>
      </w:r>
      <w:r>
        <w:rPr>
          <w:b/>
          <w:i/>
          <w:sz w:val="28"/>
          <w:szCs w:val="28"/>
        </w:rPr>
        <w:t xml:space="preserve"> </w:t>
      </w:r>
      <w:r>
        <w:rPr>
          <w:sz w:val="28"/>
          <w:szCs w:val="28"/>
        </w:rPr>
        <w:t>Sáng 02/02/2017 - ngày làm việc đầu tiên của năm Đinh Dậu, Bộ Tư pháp tổ chức gặp mặt các cán bộ, công chức, viên chức cơ quan Bộ.</w:t>
      </w:r>
    </w:p>
    <w:p w:rsidR="00F140B4" w:rsidRPr="009F7986" w:rsidRDefault="00F140B4" w:rsidP="003554B4">
      <w:pPr>
        <w:tabs>
          <w:tab w:val="left" w:pos="765"/>
        </w:tabs>
        <w:spacing w:before="120" w:after="120" w:line="288" w:lineRule="auto"/>
        <w:ind w:firstLine="709"/>
        <w:jc w:val="both"/>
        <w:rPr>
          <w:b/>
          <w:color w:val="FF0000"/>
          <w:lang w:val="nl-NL"/>
        </w:rPr>
      </w:pPr>
      <w:r w:rsidRPr="009F7986">
        <w:rPr>
          <w:b/>
          <w:i/>
          <w:lang w:val="nl-NL"/>
        </w:rPr>
        <w:t>11.2.</w:t>
      </w:r>
      <w:r w:rsidRPr="009F7986">
        <w:rPr>
          <w:b/>
          <w:lang w:val="nl-NL"/>
        </w:rPr>
        <w:t xml:space="preserve"> </w:t>
      </w:r>
      <w:r w:rsidRPr="009F7986">
        <w:rPr>
          <w:b/>
          <w:i/>
          <w:lang w:val="da-DK"/>
        </w:rPr>
        <w:t>Tình hình xây dựng Kế hoạch công tác năm 2017</w:t>
      </w:r>
      <w:r w:rsidR="006A3CDB" w:rsidRPr="009F7986">
        <w:rPr>
          <w:b/>
          <w:i/>
          <w:lang w:val="da-DK"/>
        </w:rPr>
        <w:t xml:space="preserve"> </w:t>
      </w:r>
      <w:r w:rsidRPr="009F7986">
        <w:rPr>
          <w:b/>
          <w:i/>
          <w:lang w:val="da-DK"/>
        </w:rPr>
        <w:t>của các đơn vị thuộc Bộ và các địa phương</w:t>
      </w:r>
      <w:r w:rsidR="006A3CDB" w:rsidRPr="009F7986">
        <w:rPr>
          <w:b/>
          <w:i/>
          <w:lang w:val="nb-NO"/>
        </w:rPr>
        <w:t>:</w:t>
      </w:r>
    </w:p>
    <w:p w:rsidR="00F140B4" w:rsidRPr="0008369C" w:rsidRDefault="006A3CDB" w:rsidP="003554B4">
      <w:pPr>
        <w:spacing w:before="120" w:after="120" w:line="288" w:lineRule="auto"/>
        <w:ind w:firstLine="709"/>
        <w:jc w:val="both"/>
        <w:rPr>
          <w:lang w:val="da-DK"/>
        </w:rPr>
      </w:pPr>
      <w:r>
        <w:rPr>
          <w:lang w:val="da-DK"/>
        </w:rPr>
        <w:t>Tính đến ngày 28/02</w:t>
      </w:r>
      <w:r w:rsidR="00F140B4" w:rsidRPr="005530B7">
        <w:rPr>
          <w:lang w:val="da-DK"/>
        </w:rPr>
        <w:t xml:space="preserve">/01/2017, có </w:t>
      </w:r>
      <w:r w:rsidR="00F140B4" w:rsidRPr="005530B7">
        <w:rPr>
          <w:b/>
          <w:lang w:val="da-DK"/>
        </w:rPr>
        <w:t>01/35 đơn vị</w:t>
      </w:r>
      <w:r w:rsidR="00F140B4" w:rsidRPr="005530B7">
        <w:rPr>
          <w:lang w:val="da-DK"/>
        </w:rPr>
        <w:t xml:space="preserve"> đã ban hành Kế hoạch công tác năm 2017 (</w:t>
      </w:r>
      <w:r w:rsidR="00F140B4" w:rsidRPr="005530B7">
        <w:t>Vụ Phổ biến, giáo dục pháp luật)</w:t>
      </w:r>
      <w:r w:rsidR="00F140B4" w:rsidRPr="005530B7">
        <w:rPr>
          <w:lang w:val="da-DK"/>
        </w:rPr>
        <w:t xml:space="preserve">, </w:t>
      </w:r>
      <w:r w:rsidR="00F140B4" w:rsidRPr="005530B7">
        <w:rPr>
          <w:b/>
          <w:lang w:val="da-DK"/>
        </w:rPr>
        <w:t>06/35 đơn vị</w:t>
      </w:r>
      <w:r w:rsidR="00F140B4" w:rsidRPr="005530B7">
        <w:rPr>
          <w:lang w:val="da-DK"/>
        </w:rPr>
        <w:t xml:space="preserve"> đang trình Lãnh đạo Bộ xem xét, ký ban hành</w:t>
      </w:r>
      <w:r w:rsidR="00F140B4" w:rsidRPr="005530B7">
        <w:rPr>
          <w:rStyle w:val="FootnoteReference"/>
          <w:lang w:val="da-DK"/>
        </w:rPr>
        <w:footnoteReference w:id="2"/>
      </w:r>
      <w:r w:rsidR="00F140B4" w:rsidRPr="005530B7">
        <w:rPr>
          <w:lang w:val="da-DK"/>
        </w:rPr>
        <w:t xml:space="preserve">, </w:t>
      </w:r>
      <w:r w:rsidR="00F140B4" w:rsidRPr="005530B7">
        <w:rPr>
          <w:b/>
          <w:lang w:val="da-DK"/>
        </w:rPr>
        <w:t>11/35 đơn vị</w:t>
      </w:r>
      <w:r w:rsidR="00F140B4" w:rsidRPr="005530B7">
        <w:rPr>
          <w:lang w:val="da-DK"/>
        </w:rPr>
        <w:t xml:space="preserve"> đang gửi thẩm tra</w:t>
      </w:r>
      <w:r w:rsidR="00F140B4" w:rsidRPr="005530B7">
        <w:rPr>
          <w:rStyle w:val="FootnoteReference"/>
          <w:lang w:val="da-DK"/>
        </w:rPr>
        <w:footnoteReference w:id="3"/>
      </w:r>
      <w:r w:rsidR="00F140B4" w:rsidRPr="005530B7">
        <w:rPr>
          <w:lang w:val="da-DK"/>
        </w:rPr>
        <w:t xml:space="preserve">, </w:t>
      </w:r>
      <w:r w:rsidR="00F140B4" w:rsidRPr="005530B7">
        <w:rPr>
          <w:b/>
          <w:lang w:val="da-DK"/>
        </w:rPr>
        <w:t>12/35 đơn vị</w:t>
      </w:r>
      <w:r w:rsidR="00F140B4" w:rsidRPr="005530B7">
        <w:rPr>
          <w:lang w:val="da-DK"/>
        </w:rPr>
        <w:t xml:space="preserve"> đang tiếp thu, chỉnh lý trên cơ sở ý kiến góp ý để chuẩn bị gửi thẩm tra</w:t>
      </w:r>
      <w:r w:rsidR="00F140B4" w:rsidRPr="005530B7">
        <w:rPr>
          <w:rStyle w:val="FootnoteReference"/>
          <w:lang w:val="da-DK"/>
        </w:rPr>
        <w:footnoteReference w:id="4"/>
      </w:r>
      <w:r w:rsidR="00F140B4" w:rsidRPr="005530B7">
        <w:rPr>
          <w:lang w:val="da-DK"/>
        </w:rPr>
        <w:t xml:space="preserve">, </w:t>
      </w:r>
      <w:r w:rsidR="00F140B4" w:rsidRPr="005530B7">
        <w:rPr>
          <w:b/>
          <w:lang w:val="da-DK"/>
        </w:rPr>
        <w:lastRenderedPageBreak/>
        <w:t>04/35 đơn vị</w:t>
      </w:r>
      <w:r w:rsidR="00F140B4" w:rsidRPr="005530B7">
        <w:rPr>
          <w:lang w:val="da-DK"/>
        </w:rPr>
        <w:t xml:space="preserve"> đang lấy ý kiến các đơn vị có liên quan thuộc Bộ</w:t>
      </w:r>
      <w:r w:rsidR="00F140B4" w:rsidRPr="005530B7">
        <w:rPr>
          <w:rStyle w:val="FootnoteReference"/>
          <w:lang w:val="da-DK"/>
        </w:rPr>
        <w:footnoteReference w:id="5"/>
      </w:r>
      <w:r w:rsidR="00F140B4" w:rsidRPr="005530B7">
        <w:rPr>
          <w:lang w:val="da-DK"/>
        </w:rPr>
        <w:t xml:space="preserve">, còn lại </w:t>
      </w:r>
      <w:r w:rsidR="00F140B4" w:rsidRPr="005530B7">
        <w:rPr>
          <w:b/>
          <w:lang w:val="da-DK"/>
        </w:rPr>
        <w:t>01 đơn vị</w:t>
      </w:r>
      <w:r w:rsidR="00F140B4" w:rsidRPr="005530B7">
        <w:rPr>
          <w:lang w:val="da-DK"/>
        </w:rPr>
        <w:t xml:space="preserve"> không xây dựng Kế hoạch công tác năm 2017 của đơn vị là Thanh tra Bộ.</w:t>
      </w:r>
    </w:p>
    <w:p w:rsidR="00F140B4" w:rsidRPr="0008369C" w:rsidRDefault="00F140B4" w:rsidP="003554B4">
      <w:pPr>
        <w:spacing w:before="120" w:after="120" w:line="288" w:lineRule="auto"/>
        <w:ind w:firstLine="709"/>
        <w:jc w:val="both"/>
        <w:rPr>
          <w:lang w:val="nb-NO"/>
        </w:rPr>
      </w:pPr>
      <w:r w:rsidRPr="00270DAB">
        <w:rPr>
          <w:b/>
          <w:i/>
          <w:lang w:val="nb-NO"/>
        </w:rPr>
        <w:t>11.4. T</w:t>
      </w:r>
      <w:r w:rsidRPr="00270DAB">
        <w:rPr>
          <w:b/>
          <w:i/>
          <w:iCs/>
          <w:lang w:val="nb-NO"/>
        </w:rPr>
        <w:t xml:space="preserve">ình hình giải quyết khiếu nại, tố cáo: </w:t>
      </w:r>
      <w:r w:rsidRPr="0008369C">
        <w:t>Về tình hình giải quyết khiếu nại, tố cáo: Tháng 0</w:t>
      </w:r>
      <w:r w:rsidR="006A3CDB">
        <w:t>2</w:t>
      </w:r>
      <w:r w:rsidRPr="0008369C">
        <w:t xml:space="preserve">/2017, các đơn vị thuộc Bộ đã tiếp nhận </w:t>
      </w:r>
      <w:r w:rsidR="006A3CDB">
        <w:t>...</w:t>
      </w:r>
      <w:r w:rsidRPr="0008369C">
        <w:t xml:space="preserve"> đơn khiếu nại, tố cáo, nâng tổng số đơn phải xem xét giải quyết lên </w:t>
      </w:r>
      <w:r w:rsidR="006A3CDB">
        <w:t>...</w:t>
      </w:r>
      <w:r w:rsidRPr="0008369C">
        <w:t xml:space="preserve"> đơn; đã phân loại, xử lý, giải quyết </w:t>
      </w:r>
      <w:r w:rsidR="006A3CDB">
        <w:t>...</w:t>
      </w:r>
      <w:r w:rsidRPr="0008369C">
        <w:t xml:space="preserve"> đơn, còn </w:t>
      </w:r>
      <w:r w:rsidR="006A3CDB">
        <w:t>...</w:t>
      </w:r>
      <w:r w:rsidRPr="0008369C">
        <w:t xml:space="preserve"> đơn đang xem xét giải quyết, trong đó có </w:t>
      </w:r>
      <w:r w:rsidR="006A3CDB">
        <w:t xml:space="preserve">... </w:t>
      </w:r>
      <w:r w:rsidRPr="0008369C">
        <w:t xml:space="preserve">đơn nhận </w:t>
      </w:r>
      <w:r w:rsidR="006A3CDB">
        <w:t>trước tháng 3</w:t>
      </w:r>
      <w:r w:rsidRPr="0008369C">
        <w:rPr>
          <w:rStyle w:val="object-hover"/>
        </w:rPr>
        <w:t xml:space="preserve">/2017 </w:t>
      </w:r>
      <w:r w:rsidR="00790E3B">
        <w:rPr>
          <w:i/>
        </w:rPr>
        <w:t xml:space="preserve">(Chi tiết xem Phụ lục </w:t>
      </w:r>
      <w:r w:rsidRPr="0008369C">
        <w:rPr>
          <w:i/>
        </w:rPr>
        <w:t>V</w:t>
      </w:r>
      <w:r w:rsidR="00790E3B">
        <w:rPr>
          <w:i/>
        </w:rPr>
        <w:t>I</w:t>
      </w:r>
      <w:r w:rsidRPr="0008369C">
        <w:rPr>
          <w:i/>
        </w:rPr>
        <w:t>).</w:t>
      </w:r>
    </w:p>
    <w:p w:rsidR="00F140B4" w:rsidRPr="00270DAB" w:rsidRDefault="00F140B4" w:rsidP="00535307">
      <w:pPr>
        <w:spacing w:before="120" w:after="120" w:line="288" w:lineRule="auto"/>
        <w:ind w:firstLine="709"/>
        <w:jc w:val="both"/>
        <w:rPr>
          <w:b/>
          <w:highlight w:val="yellow"/>
        </w:rPr>
      </w:pPr>
      <w:r w:rsidRPr="00270DAB">
        <w:rPr>
          <w:b/>
          <w:i/>
          <w:highlight w:val="yellow"/>
        </w:rPr>
        <w:t>11.5. Tình hình tiếp công dân và kết quả xử lý:</w:t>
      </w:r>
      <w:r w:rsidRPr="00270DAB">
        <w:rPr>
          <w:b/>
          <w:highlight w:val="yellow"/>
        </w:rPr>
        <w:t xml:space="preserve"> </w:t>
      </w:r>
    </w:p>
    <w:p w:rsidR="00F140B4" w:rsidRPr="007F231B" w:rsidRDefault="00F140B4" w:rsidP="003554B4">
      <w:pPr>
        <w:spacing w:before="120" w:after="120" w:line="288" w:lineRule="auto"/>
        <w:ind w:firstLine="709"/>
        <w:jc w:val="both"/>
      </w:pPr>
      <w:r w:rsidRPr="006A3CDB">
        <w:rPr>
          <w:highlight w:val="yellow"/>
        </w:rPr>
        <w:t xml:space="preserve">Tính đến ngày 19/01/2017, còn 26 vụ việc tại các buổi tiếp công dân đang được các đơn vị thuộc Bộ triển khai thực hiện </w:t>
      </w:r>
      <w:r w:rsidRPr="006A3CDB">
        <w:rPr>
          <w:i/>
          <w:highlight w:val="yellow"/>
        </w:rPr>
        <w:t>(Chi tiết xem Phụ lục V</w:t>
      </w:r>
      <w:r w:rsidR="00790E3B">
        <w:rPr>
          <w:i/>
          <w:highlight w:val="yellow"/>
        </w:rPr>
        <w:t>II</w:t>
      </w:r>
      <w:r w:rsidRPr="006A3CDB">
        <w:rPr>
          <w:i/>
          <w:highlight w:val="yellow"/>
        </w:rPr>
        <w:t>).</w:t>
      </w:r>
    </w:p>
    <w:p w:rsidR="00F140B4" w:rsidRPr="00270DAB" w:rsidRDefault="00F140B4" w:rsidP="003554B4">
      <w:pPr>
        <w:spacing w:before="120" w:after="120" w:line="288" w:lineRule="auto"/>
        <w:ind w:firstLine="709"/>
        <w:jc w:val="both"/>
        <w:rPr>
          <w:b/>
          <w:i/>
          <w:iCs/>
          <w:lang w:val="nb-NO"/>
        </w:rPr>
      </w:pPr>
      <w:r w:rsidRPr="00270DAB">
        <w:rPr>
          <w:b/>
          <w:i/>
          <w:lang w:val="de-DE"/>
        </w:rPr>
        <w:t xml:space="preserve">11.6. </w:t>
      </w:r>
      <w:r w:rsidRPr="00270DAB">
        <w:rPr>
          <w:b/>
          <w:i/>
          <w:iCs/>
          <w:lang w:val="nb-NO"/>
        </w:rPr>
        <w:t xml:space="preserve">Tình hình tổ chức Hội nghị, Hội thảo, Tọa đàm, công tác địa phương: </w:t>
      </w:r>
    </w:p>
    <w:p w:rsidR="00F140B4" w:rsidRPr="0008369C" w:rsidRDefault="00871A21" w:rsidP="003554B4">
      <w:pPr>
        <w:spacing w:before="120" w:after="120" w:line="288" w:lineRule="auto"/>
        <w:ind w:firstLine="709"/>
        <w:jc w:val="both"/>
        <w:rPr>
          <w:i/>
          <w:color w:val="000000"/>
          <w:lang w:val="de-DE"/>
        </w:rPr>
      </w:pPr>
      <w:r w:rsidRPr="00871A21">
        <w:rPr>
          <w:i/>
          <w:iCs/>
          <w:lang w:val="nb-NO"/>
        </w:rPr>
        <w:t>a) Tình hình chung:</w:t>
      </w:r>
      <w:r w:rsidR="00F140B4" w:rsidRPr="0008369C">
        <w:rPr>
          <w:b/>
          <w:i/>
          <w:iCs/>
          <w:lang w:val="nb-NO"/>
        </w:rPr>
        <w:t xml:space="preserve"> </w:t>
      </w:r>
      <w:r w:rsidR="00F140B4" w:rsidRPr="0008369C">
        <w:rPr>
          <w:color w:val="000000"/>
        </w:rPr>
        <w:t>Trong tháng 0</w:t>
      </w:r>
      <w:r w:rsidR="006A3CDB">
        <w:rPr>
          <w:color w:val="000000"/>
        </w:rPr>
        <w:t>2</w:t>
      </w:r>
      <w:r w:rsidR="00F140B4" w:rsidRPr="0008369C">
        <w:rPr>
          <w:color w:val="000000"/>
        </w:rPr>
        <w:t xml:space="preserve">/2017, </w:t>
      </w:r>
      <w:r w:rsidR="006A3CDB">
        <w:rPr>
          <w:color w:val="000000"/>
        </w:rPr>
        <w:t>các đơn vị thuộc Bộ đã tổ chức ... chuyến công tác địa phương và ...</w:t>
      </w:r>
      <w:r w:rsidR="00F140B4" w:rsidRPr="0008369C">
        <w:rPr>
          <w:color w:val="000000"/>
        </w:rPr>
        <w:t xml:space="preserve"> tọa đàm. Dự kiến đến hết tháng 0</w:t>
      </w:r>
      <w:r w:rsidR="006A3CDB">
        <w:rPr>
          <w:color w:val="000000"/>
        </w:rPr>
        <w:t>3</w:t>
      </w:r>
      <w:r w:rsidR="00F140B4" w:rsidRPr="0008369C">
        <w:rPr>
          <w:color w:val="000000"/>
        </w:rPr>
        <w:t>/2017, c</w:t>
      </w:r>
      <w:r w:rsidR="006A3CDB">
        <w:rPr>
          <w:color w:val="000000"/>
        </w:rPr>
        <w:t>ác đơn vị thuộc Bộ sẽ tổ chức ... chuyến công tác địa phương và ...</w:t>
      </w:r>
      <w:r w:rsidR="00F140B4" w:rsidRPr="0008369C">
        <w:rPr>
          <w:color w:val="000000"/>
        </w:rPr>
        <w:t xml:space="preserve"> hội nghị, hội thảo </w:t>
      </w:r>
      <w:r w:rsidR="00F140B4" w:rsidRPr="0008369C">
        <w:rPr>
          <w:i/>
          <w:color w:val="000000"/>
          <w:lang w:val="de-DE"/>
        </w:rPr>
        <w:t>(Chi tiết xem Phụ lục V</w:t>
      </w:r>
      <w:r w:rsidR="00BD6B80">
        <w:rPr>
          <w:i/>
          <w:color w:val="000000"/>
          <w:lang w:val="de-DE"/>
        </w:rPr>
        <w:t>II</w:t>
      </w:r>
      <w:r w:rsidR="00F140B4" w:rsidRPr="0008369C">
        <w:rPr>
          <w:i/>
          <w:color w:val="000000"/>
          <w:lang w:val="de-DE"/>
        </w:rPr>
        <w:t>I).</w:t>
      </w:r>
    </w:p>
    <w:p w:rsidR="00F140B4" w:rsidRDefault="00871A21" w:rsidP="003554B4">
      <w:pPr>
        <w:spacing w:before="120" w:after="120" w:line="288" w:lineRule="auto"/>
        <w:ind w:firstLine="720"/>
        <w:jc w:val="both"/>
        <w:rPr>
          <w:i/>
          <w:color w:val="000000"/>
        </w:rPr>
      </w:pPr>
      <w:r>
        <w:rPr>
          <w:i/>
          <w:color w:val="000000"/>
        </w:rPr>
        <w:t>b</w:t>
      </w:r>
      <w:r w:rsidR="00B33B25">
        <w:rPr>
          <w:i/>
          <w:color w:val="000000"/>
        </w:rPr>
        <w:t xml:space="preserve">) </w:t>
      </w:r>
      <w:r w:rsidR="00F140B4" w:rsidRPr="0008369C">
        <w:rPr>
          <w:i/>
          <w:color w:val="000000"/>
        </w:rPr>
        <w:t>Về chuẩn bị Kế hoạch điều phối tổ chức các hội nghị, hội thảo, tọa đàm, tập huấn và chuyến công tác đi địa phương trong năm 2017</w:t>
      </w:r>
    </w:p>
    <w:p w:rsidR="00E928A3" w:rsidRDefault="00871A21" w:rsidP="003554B4">
      <w:pPr>
        <w:spacing w:before="120" w:after="120" w:line="288" w:lineRule="auto"/>
        <w:ind w:firstLine="720"/>
        <w:jc w:val="both"/>
        <w:rPr>
          <w:rStyle w:val="cl-placesche"/>
        </w:rPr>
      </w:pPr>
      <w:r>
        <w:rPr>
          <w:i/>
          <w:color w:val="000000"/>
        </w:rPr>
        <w:t>c</w:t>
      </w:r>
      <w:r w:rsidR="00B33B25">
        <w:rPr>
          <w:i/>
          <w:color w:val="000000"/>
        </w:rPr>
        <w:t>)</w:t>
      </w:r>
      <w:r w:rsidR="00E928A3">
        <w:rPr>
          <w:i/>
          <w:color w:val="000000"/>
        </w:rPr>
        <w:t xml:space="preserve"> Về việc tổ chức </w:t>
      </w:r>
      <w:r w:rsidR="00E928A3" w:rsidRPr="00E928A3">
        <w:rPr>
          <w:rStyle w:val="cl-titlesche"/>
          <w:i/>
        </w:rPr>
        <w:t>Hội nghị phát động và ký giao ước thi đua năm 2017</w:t>
      </w:r>
      <w:r w:rsidR="00E928A3">
        <w:rPr>
          <w:rStyle w:val="cl-titlesche"/>
          <w:i/>
        </w:rPr>
        <w:t>của các Cụm, Khu vực thi đua:</w:t>
      </w:r>
      <w:r w:rsidR="00E928A3">
        <w:rPr>
          <w:rStyle w:val="cl-titlesche"/>
        </w:rPr>
        <w:t xml:space="preserve"> Cụm thi đua số III</w:t>
      </w:r>
      <w:r w:rsidR="00E928A3">
        <w:rPr>
          <w:rStyle w:val="cl-placesche"/>
        </w:rPr>
        <w:t xml:space="preserve"> (ngày 15/02)</w:t>
      </w:r>
      <w:r w:rsidR="00D724DD">
        <w:rPr>
          <w:rStyle w:val="cl-placesche"/>
        </w:rPr>
        <w:t xml:space="preserve">; </w:t>
      </w:r>
      <w:r w:rsidR="00D724DD">
        <w:rPr>
          <w:rStyle w:val="cl-titlesche"/>
        </w:rPr>
        <w:t>Khu vực thi đua Đồng bằng Bắc Bộ (ngày 24/02)</w:t>
      </w:r>
      <w:r w:rsidR="005D0E14">
        <w:rPr>
          <w:rStyle w:val="cl-titlesche"/>
        </w:rPr>
        <w:t>; Cụm thi đua số I (ngày 01/3)</w:t>
      </w:r>
      <w:r w:rsidR="009D717E">
        <w:rPr>
          <w:rStyle w:val="cl-titlesche"/>
        </w:rPr>
        <w:t>; Khu vực Miền Đông Nam Bộ (ngày 02/3)</w:t>
      </w:r>
      <w:r w:rsidR="004D3798">
        <w:rPr>
          <w:rStyle w:val="cl-titlesche"/>
        </w:rPr>
        <w:t>; khu vực các tỉnh miền núi phía Bắc (ngày 03/3)</w:t>
      </w:r>
    </w:p>
    <w:p w:rsidR="00BC5834" w:rsidRPr="00B33B25" w:rsidRDefault="00871A21" w:rsidP="003554B4">
      <w:pPr>
        <w:spacing w:before="120" w:after="120" w:line="288" w:lineRule="auto"/>
        <w:ind w:firstLine="720"/>
        <w:jc w:val="both"/>
        <w:rPr>
          <w:rStyle w:val="cl-titlesche"/>
          <w:i/>
        </w:rPr>
      </w:pPr>
      <w:r>
        <w:rPr>
          <w:rStyle w:val="cl-titlesche"/>
          <w:i/>
        </w:rPr>
        <w:t>d</w:t>
      </w:r>
      <w:r w:rsidR="00B33B25" w:rsidRPr="00B33B25">
        <w:rPr>
          <w:rStyle w:val="cl-titlesche"/>
          <w:i/>
        </w:rPr>
        <w:t>)</w:t>
      </w:r>
      <w:r w:rsidR="00270DAB" w:rsidRPr="00B33B25">
        <w:rPr>
          <w:rStyle w:val="cl-titlesche"/>
          <w:i/>
        </w:rPr>
        <w:t xml:space="preserve"> </w:t>
      </w:r>
      <w:r w:rsidR="00BC5834" w:rsidRPr="00B33B25">
        <w:rPr>
          <w:rStyle w:val="cl-titlesche"/>
          <w:i/>
        </w:rPr>
        <w:t>Buổi gặp mặt các Đại sứ, Trưởng đại diện các tổ chức quốc tế tại Việt Nam</w:t>
      </w:r>
      <w:r w:rsidR="007122F2" w:rsidRPr="00B33B25">
        <w:rPr>
          <w:rStyle w:val="cl-titlesche"/>
          <w:i/>
        </w:rPr>
        <w:t xml:space="preserve"> được tổ chức ngày 16/02</w:t>
      </w:r>
    </w:p>
    <w:p w:rsidR="00A92AED" w:rsidRPr="00B33B25" w:rsidRDefault="00871A21" w:rsidP="003554B4">
      <w:pPr>
        <w:spacing w:before="120" w:after="120" w:line="288" w:lineRule="auto"/>
        <w:ind w:firstLine="720"/>
        <w:jc w:val="both"/>
        <w:rPr>
          <w:rStyle w:val="cl-titlesche"/>
          <w:i/>
        </w:rPr>
      </w:pPr>
      <w:r>
        <w:rPr>
          <w:rStyle w:val="cl-titlesche"/>
          <w:i/>
        </w:rPr>
        <w:t>đ</w:t>
      </w:r>
      <w:r w:rsidR="00B33B25" w:rsidRPr="00B33B25">
        <w:rPr>
          <w:rStyle w:val="cl-titlesche"/>
          <w:i/>
        </w:rPr>
        <w:t>)</w:t>
      </w:r>
      <w:r w:rsidR="00A92AED" w:rsidRPr="00B33B25">
        <w:rPr>
          <w:rStyle w:val="cl-titlesche"/>
          <w:i/>
        </w:rPr>
        <w:t xml:space="preserve"> Chuẩn bị tổ chức Hội nghị tư pháp các tỉnh có chung đường biên với Campuchia: </w:t>
      </w:r>
      <w:r w:rsidR="00A92AED" w:rsidRPr="00B33B25">
        <w:rPr>
          <w:rStyle w:val="cl-titlesche"/>
        </w:rPr>
        <w:t>Ngày 28/02, Thứ trưởng Nguyễn Khánh Ngọc nghe báo cáo về việc chuẩn bị Hội nghị</w:t>
      </w:r>
      <w:r w:rsidR="00B33B25">
        <w:rPr>
          <w:rStyle w:val="cl-titlesche"/>
        </w:rPr>
        <w:t>...</w:t>
      </w:r>
    </w:p>
    <w:p w:rsidR="00F140B4" w:rsidRPr="00270DAB" w:rsidRDefault="00F140B4" w:rsidP="003554B4">
      <w:pPr>
        <w:spacing w:before="120" w:after="120" w:line="288" w:lineRule="auto"/>
        <w:ind w:firstLine="709"/>
        <w:jc w:val="both"/>
        <w:rPr>
          <w:b/>
          <w:i/>
          <w:lang w:val="de-DE"/>
        </w:rPr>
      </w:pPr>
      <w:r w:rsidRPr="00270DAB">
        <w:rPr>
          <w:b/>
          <w:i/>
          <w:lang w:val="de-DE"/>
        </w:rPr>
        <w:t xml:space="preserve">11.7. Tình hình trả lời chất vấn, kiến nghị cử tri và kiến nghị địa phương: </w:t>
      </w:r>
    </w:p>
    <w:p w:rsidR="00F140B4" w:rsidRPr="0008369C" w:rsidRDefault="004173FD" w:rsidP="003554B4">
      <w:pPr>
        <w:spacing w:before="120" w:after="120" w:line="288" w:lineRule="auto"/>
        <w:ind w:firstLine="709"/>
        <w:jc w:val="both"/>
        <w:rPr>
          <w:i/>
          <w:lang w:val="de-DE"/>
        </w:rPr>
      </w:pPr>
      <w:r>
        <w:rPr>
          <w:i/>
          <w:lang w:val="de-DE"/>
        </w:rPr>
        <w:t>a) Về trả lời chất vấn và tình hình thực hiện nội dung trả lời chất vấn:</w:t>
      </w:r>
    </w:p>
    <w:p w:rsidR="00F140B4" w:rsidRPr="0008369C" w:rsidRDefault="00F140B4" w:rsidP="003554B4">
      <w:pPr>
        <w:pStyle w:val="NormalWeb"/>
        <w:spacing w:before="120" w:beforeAutospacing="0" w:after="120" w:afterAutospacing="0" w:line="288" w:lineRule="auto"/>
        <w:ind w:right="-14" w:firstLine="709"/>
        <w:jc w:val="both"/>
        <w:rPr>
          <w:bCs/>
          <w:i/>
          <w:iCs/>
          <w:color w:val="000000"/>
          <w:sz w:val="28"/>
          <w:szCs w:val="28"/>
          <w:lang w:val="nl-NL"/>
        </w:rPr>
      </w:pPr>
      <w:r w:rsidRPr="0008369C">
        <w:rPr>
          <w:bCs/>
          <w:i/>
          <w:iCs/>
          <w:color w:val="000000"/>
          <w:sz w:val="28"/>
          <w:szCs w:val="28"/>
          <w:lang w:val="nl-NL"/>
        </w:rPr>
        <w:lastRenderedPageBreak/>
        <w:t>(</w:t>
      </w:r>
      <w:r w:rsidR="004173FD" w:rsidRPr="004173FD">
        <w:rPr>
          <w:bCs/>
          <w:i/>
          <w:iCs/>
          <w:color w:val="000000"/>
          <w:sz w:val="28"/>
          <w:szCs w:val="28"/>
          <w:lang w:val="nl-NL"/>
        </w:rPr>
        <w:t>i</w:t>
      </w:r>
      <w:r w:rsidRPr="0008369C">
        <w:rPr>
          <w:bCs/>
          <w:i/>
          <w:iCs/>
          <w:color w:val="000000"/>
          <w:sz w:val="28"/>
          <w:szCs w:val="28"/>
          <w:lang w:val="nl-NL"/>
        </w:rPr>
        <w:t>) Đối với Chất vấn của đại biểu Trịnh Ngọc Phương, Đoàn đại biểu Quốc hội tỉnh Tây Ninh về việc cưỡng chế thi hành án dân sự giữa bà Phạm Thị Hiền và ông Trịnh Văn Hên trong Bản án số 53/2009/HNGĐ-ST ngày 16/12/2009 của Tòa án nhân dân huyện Tân Biên tỉnh Tây Ninh</w:t>
      </w:r>
    </w:p>
    <w:p w:rsidR="00F140B4" w:rsidRPr="0008369C" w:rsidRDefault="00F140B4" w:rsidP="003554B4">
      <w:pPr>
        <w:pStyle w:val="NormalWeb"/>
        <w:spacing w:before="120" w:beforeAutospacing="0" w:after="120" w:afterAutospacing="0" w:line="288" w:lineRule="auto"/>
        <w:ind w:right="-14" w:firstLine="709"/>
        <w:jc w:val="both"/>
        <w:rPr>
          <w:bCs/>
          <w:iCs/>
          <w:color w:val="000000"/>
          <w:sz w:val="28"/>
          <w:szCs w:val="28"/>
          <w:lang w:val="nl-NL"/>
        </w:rPr>
      </w:pPr>
      <w:r w:rsidRPr="0008369C">
        <w:rPr>
          <w:bCs/>
          <w:iCs/>
          <w:color w:val="000000"/>
          <w:sz w:val="28"/>
          <w:szCs w:val="28"/>
          <w:lang w:val="nl-NL"/>
        </w:rPr>
        <w:t>Hiện tại, Tổng cục THADS đã dự thảo Kết luận kiểm tra, đang trình Thứ trưởng Trần Tiến Dũng cho ý kiến trước khi hoàn thiện, ban hành Kết luận kiểm tra. Ngay sau khi có Kết luận kiểm tra, Tổng cục THADS sẽ xây dựng dự thảo Công văn trình Bộ trưởng ký trả lời chất vấn của đại biểu Trịnh Ngọc Phương.</w:t>
      </w:r>
    </w:p>
    <w:p w:rsidR="00F140B4" w:rsidRPr="0008369C" w:rsidRDefault="00F140B4" w:rsidP="003554B4">
      <w:pPr>
        <w:pStyle w:val="NormalWeb"/>
        <w:spacing w:before="120" w:beforeAutospacing="0" w:after="120" w:afterAutospacing="0" w:line="288" w:lineRule="auto"/>
        <w:ind w:right="-14" w:firstLine="709"/>
        <w:jc w:val="both"/>
        <w:rPr>
          <w:i/>
          <w:color w:val="000000"/>
          <w:sz w:val="28"/>
          <w:szCs w:val="28"/>
        </w:rPr>
      </w:pPr>
      <w:r w:rsidRPr="0008369C">
        <w:rPr>
          <w:bCs/>
          <w:i/>
          <w:iCs/>
          <w:color w:val="000000"/>
          <w:sz w:val="28"/>
          <w:szCs w:val="28"/>
          <w:lang w:val="nl-NL"/>
        </w:rPr>
        <w:t>(</w:t>
      </w:r>
      <w:r w:rsidR="00815CAE">
        <w:rPr>
          <w:bCs/>
          <w:i/>
          <w:iCs/>
          <w:color w:val="000000"/>
          <w:sz w:val="28"/>
          <w:szCs w:val="28"/>
          <w:lang w:val="nl-NL"/>
        </w:rPr>
        <w:t>ii</w:t>
      </w:r>
      <w:r w:rsidRPr="0008369C">
        <w:rPr>
          <w:bCs/>
          <w:i/>
          <w:iCs/>
          <w:color w:val="000000"/>
          <w:sz w:val="28"/>
          <w:szCs w:val="28"/>
          <w:lang w:val="nl-NL"/>
        </w:rPr>
        <w:t xml:space="preserve">) Đối với </w:t>
      </w:r>
      <w:r w:rsidRPr="0008369C">
        <w:rPr>
          <w:i/>
          <w:color w:val="000000"/>
          <w:sz w:val="28"/>
          <w:szCs w:val="28"/>
        </w:rPr>
        <w:t xml:space="preserve">Công văn của Văn phòng Quốc hội đề nghị trả lời chất vấn đại biểu Trần Thị Dung, </w:t>
      </w:r>
      <w:r w:rsidRPr="0008369C">
        <w:rPr>
          <w:bCs/>
          <w:i/>
          <w:iCs/>
          <w:color w:val="000000"/>
          <w:sz w:val="28"/>
          <w:szCs w:val="28"/>
          <w:lang w:val="nl-NL"/>
        </w:rPr>
        <w:t>Đoàn đại biểu Quốc hội tỉnh Điện Biên</w:t>
      </w:r>
      <w:r w:rsidRPr="0008369C">
        <w:rPr>
          <w:i/>
          <w:color w:val="000000"/>
          <w:sz w:val="28"/>
          <w:szCs w:val="28"/>
        </w:rPr>
        <w:t>:</w:t>
      </w:r>
    </w:p>
    <w:p w:rsidR="00F140B4" w:rsidRPr="0008369C" w:rsidRDefault="00F140B4" w:rsidP="003554B4">
      <w:pPr>
        <w:pStyle w:val="NormalWeb"/>
        <w:spacing w:before="120" w:beforeAutospacing="0" w:after="120" w:afterAutospacing="0" w:line="288" w:lineRule="auto"/>
        <w:ind w:right="-14" w:firstLine="709"/>
        <w:jc w:val="both"/>
        <w:rPr>
          <w:color w:val="000000"/>
          <w:sz w:val="28"/>
          <w:szCs w:val="28"/>
        </w:rPr>
      </w:pPr>
      <w:r w:rsidRPr="0008369C">
        <w:rPr>
          <w:color w:val="000000"/>
          <w:sz w:val="28"/>
          <w:szCs w:val="28"/>
        </w:rPr>
        <w:t>Hiện tại, Cục Trợ giúp pháp lý đang phối hợp với Văn phòng Bộ, Vụ Các vấn đề chung về xây dựng pháp luật, Cục Kiểm tra văn bản, Vụ Pháp luật hình sự - hành chính để xây dựng văn bản trả lời đại biểu.</w:t>
      </w:r>
    </w:p>
    <w:p w:rsidR="00F140B4" w:rsidRDefault="00815CAE" w:rsidP="003554B4">
      <w:pPr>
        <w:spacing w:before="120" w:after="120" w:line="288" w:lineRule="auto"/>
        <w:ind w:firstLine="709"/>
        <w:jc w:val="both"/>
      </w:pPr>
      <w:r>
        <w:rPr>
          <w:i/>
          <w:lang w:val="de-DE"/>
        </w:rPr>
        <w:t xml:space="preserve">b) </w:t>
      </w:r>
      <w:r w:rsidR="00F140B4" w:rsidRPr="0008369C">
        <w:rPr>
          <w:i/>
        </w:rPr>
        <w:t>Về trả lời kiến nghị cử tri:</w:t>
      </w:r>
    </w:p>
    <w:p w:rsidR="00815CAE" w:rsidRPr="00815CAE" w:rsidRDefault="009619F1" w:rsidP="003554B4">
      <w:pPr>
        <w:spacing w:before="120" w:after="120" w:line="288" w:lineRule="auto"/>
        <w:ind w:firstLine="709"/>
        <w:jc w:val="both"/>
      </w:pPr>
      <w:r w:rsidRPr="009619F1">
        <w:rPr>
          <w:i/>
        </w:rPr>
        <w:t xml:space="preserve">(i) </w:t>
      </w:r>
      <w:r w:rsidR="00815CAE">
        <w:t>Về kiến nghị chuyển đến kỳ họp thứ 2, Quốc hội khóa XIV:</w:t>
      </w:r>
    </w:p>
    <w:p w:rsidR="00815CAE" w:rsidRDefault="00815CAE" w:rsidP="003554B4">
      <w:pPr>
        <w:spacing w:before="120" w:after="120" w:line="288" w:lineRule="auto"/>
        <w:ind w:firstLine="709"/>
        <w:jc w:val="both"/>
      </w:pPr>
      <w:r>
        <w:t>Đối với 36 kiến nghị của cử tri do Ban Dân nguyện, Ủy ban thường vụ Quốc hội chuyển: Vă phòng Bộ đã phối hợp với các đơn vị thuộc Bộ trình Bộ trưởng ký Công văn số 321/BTP-VP ngày 06/02/2017 về việc trả lời 36 kiến nghị của cử tri.</w:t>
      </w:r>
    </w:p>
    <w:p w:rsidR="00815CAE" w:rsidRDefault="00815CAE" w:rsidP="003554B4">
      <w:pPr>
        <w:spacing w:before="120" w:after="120" w:line="288" w:lineRule="auto"/>
        <w:ind w:firstLine="709"/>
        <w:jc w:val="both"/>
        <w:rPr>
          <w:lang w:val="nl-NL"/>
        </w:rPr>
      </w:pPr>
      <w:r>
        <w:rPr>
          <w:lang w:val="nl-NL"/>
        </w:rPr>
        <w:t xml:space="preserve">Đối với 11 kiến nghị của cử tri do Văn phòng Chính phủ chuyển: </w:t>
      </w:r>
      <w:r w:rsidR="00F140B4" w:rsidRPr="006407F4">
        <w:rPr>
          <w:lang w:val="nl-NL"/>
        </w:rPr>
        <w:t>Thực hiện ý kiến chỉ đạo của đồng chí Bộ trưởng,</w:t>
      </w:r>
      <w:r>
        <w:rPr>
          <w:lang w:val="nl-NL"/>
        </w:rPr>
        <w:t xml:space="preserve"> Văn phòng Bộ đã có Công văn phân công các đơn vị có liên quan trả lời kiến nghị của cử tri; đồng thời thực hiện việc đôn đốc việc trả lời. Tuy nhiên, đến nay còn 09 kiến nghị chưa được trả lời (01 kiến nghị do Vụ Pháp luật dân sự - kinh tế và 08 kiến nghị do Vụ Các vấn đề chung về xây dựng pháp luật chủ trì).</w:t>
      </w:r>
    </w:p>
    <w:p w:rsidR="00815CAE" w:rsidRPr="009619F1" w:rsidRDefault="009619F1" w:rsidP="003554B4">
      <w:pPr>
        <w:spacing w:before="120" w:after="120" w:line="288" w:lineRule="auto"/>
        <w:ind w:firstLine="709"/>
        <w:jc w:val="both"/>
        <w:rPr>
          <w:i/>
          <w:lang w:val="nl-NL"/>
        </w:rPr>
      </w:pPr>
      <w:r w:rsidRPr="009619F1">
        <w:rPr>
          <w:i/>
          <w:lang w:val="nl-NL"/>
        </w:rPr>
        <w:t xml:space="preserve">(ii) </w:t>
      </w:r>
      <w:r w:rsidR="00815CAE" w:rsidRPr="009619F1">
        <w:rPr>
          <w:i/>
          <w:lang w:val="nl-NL"/>
        </w:rPr>
        <w:t>Về kiến nghị chuyển đến sau kỳ họp thứ 2, Quốc hội khóa XIV:</w:t>
      </w:r>
    </w:p>
    <w:p w:rsidR="00815CAE" w:rsidRDefault="003361FC" w:rsidP="003361FC">
      <w:pPr>
        <w:spacing w:before="60" w:after="60"/>
        <w:ind w:firstLine="709"/>
        <w:rPr>
          <w:rFonts w:eastAsia="Calibri"/>
        </w:rPr>
      </w:pPr>
      <w:r>
        <w:rPr>
          <w:lang w:val="nl-NL"/>
        </w:rPr>
        <w:t>Thực hiện ý kiến chỉ đạo của Bộ trưởng, ngày 17/02/2017, Văn phòng Bộ có Công văn số 157/VP-TH về việc chuyển 17 kiến nghị của cử tri đến các đơn vị (</w:t>
      </w:r>
      <w:r w:rsidRPr="004D724A">
        <w:rPr>
          <w:rFonts w:eastAsia="Calibri"/>
        </w:rPr>
        <w:t>Vụ Pháp luật hình sự - hành chính;</w:t>
      </w:r>
      <w:r>
        <w:rPr>
          <w:rFonts w:eastAsia="Calibri"/>
        </w:rPr>
        <w:t xml:space="preserve"> </w:t>
      </w:r>
      <w:r w:rsidRPr="004D724A">
        <w:rPr>
          <w:rFonts w:eastAsia="Calibri"/>
        </w:rPr>
        <w:t>Vụ Phổ biến, giáo dục pháp luật;</w:t>
      </w:r>
      <w:r>
        <w:rPr>
          <w:rFonts w:eastAsia="Calibri"/>
        </w:rPr>
        <w:t xml:space="preserve"> </w:t>
      </w:r>
      <w:r w:rsidRPr="004D724A">
        <w:rPr>
          <w:rFonts w:eastAsia="Calibri"/>
        </w:rPr>
        <w:t>Cục Hộ tịch, quốc tịch, chứng thực;</w:t>
      </w:r>
      <w:r>
        <w:rPr>
          <w:rFonts w:eastAsia="Calibri"/>
        </w:rPr>
        <w:t xml:space="preserve"> </w:t>
      </w:r>
      <w:r w:rsidRPr="004D724A">
        <w:rPr>
          <w:rFonts w:eastAsia="Calibri"/>
        </w:rPr>
        <w:t>Cục Quản lý xử lý vi phạm hành chính và theo dõi thi hành pháp luật</w:t>
      </w:r>
      <w:r>
        <w:rPr>
          <w:rFonts w:eastAsia="Calibri"/>
        </w:rPr>
        <w:t xml:space="preserve">; </w:t>
      </w:r>
      <w:r w:rsidRPr="004D724A">
        <w:rPr>
          <w:rFonts w:eastAsia="Calibri"/>
        </w:rPr>
        <w:t>Cục Bồi thường nhà nước</w:t>
      </w:r>
      <w:r>
        <w:rPr>
          <w:rFonts w:eastAsia="Calibri"/>
        </w:rPr>
        <w:t xml:space="preserve"> và Trung tâm lý lịch tư pháp quốc gia) để chủ trì, phối hợp trả lời các kiến nghị của cử tri. Thời hạn trả lời: trước ngày 15/3/2017.</w:t>
      </w:r>
    </w:p>
    <w:p w:rsidR="003361FC" w:rsidRDefault="009619F1" w:rsidP="003361FC">
      <w:pPr>
        <w:spacing w:before="60" w:after="60"/>
        <w:ind w:firstLine="709"/>
        <w:rPr>
          <w:rFonts w:eastAsia="Calibri"/>
        </w:rPr>
      </w:pPr>
      <w:r w:rsidRPr="009619F1">
        <w:rPr>
          <w:rFonts w:eastAsia="Calibri"/>
          <w:i/>
        </w:rPr>
        <w:t>(iii)</w:t>
      </w:r>
      <w:r>
        <w:rPr>
          <w:rFonts w:eastAsia="Calibri"/>
        </w:rPr>
        <w:t xml:space="preserve"> </w:t>
      </w:r>
      <w:r w:rsidR="003361FC">
        <w:rPr>
          <w:rFonts w:eastAsia="Calibri"/>
        </w:rPr>
        <w:t xml:space="preserve">Bên cạnh đó, thực hiện Công văn số 113/BDN ngày 24/02/2017 của Ban Dân nguyện, Ủy ban thường vụ Quốc hội, hiện tại Văn phòng Bộ đang chủ </w:t>
      </w:r>
      <w:r w:rsidR="003361FC">
        <w:rPr>
          <w:rFonts w:eastAsia="Calibri"/>
        </w:rPr>
        <w:lastRenderedPageBreak/>
        <w:t>trì dự thả</w:t>
      </w:r>
      <w:r>
        <w:rPr>
          <w:rFonts w:eastAsia="Calibri"/>
        </w:rPr>
        <w:t>o Báo cáo tổng</w:t>
      </w:r>
      <w:r w:rsidR="003361FC">
        <w:rPr>
          <w:rFonts w:eastAsia="Calibri"/>
        </w:rPr>
        <w:t xml:space="preserve"> hợp kết quả giải quyết kiến nghị của cử tri gửi đến kỳ họp thứ 2, Quốc hội khóa XIV (thời hạn báo cáo gửi về Ban Dân nguyện: trước ngày 15/3/2017).</w:t>
      </w:r>
    </w:p>
    <w:p w:rsidR="003361FC" w:rsidRDefault="003361FC" w:rsidP="003361FC">
      <w:pPr>
        <w:spacing w:before="60" w:after="60"/>
        <w:ind w:firstLine="709"/>
        <w:jc w:val="both"/>
        <w:rPr>
          <w:lang w:val="nl-NL"/>
        </w:rPr>
      </w:pPr>
      <w:r>
        <w:rPr>
          <w:rFonts w:eastAsia="Calibri"/>
        </w:rPr>
        <w:t>Đề bảo đảm việc trả lời kiến nghị của cử tri và báo cáo tổng hợp đúng thời hạn theo yêu cầu. Văn phòng Bộ kính đề nghị Thủ trưởng các đơn vị thuộc Bộ có liên quan (nhất là Vụ Pháp luật dân sự kinh tế và Vụ Các vấn đề chung về xây dựng pháp luật) chỉ đạo quyết liệt việc trả lời kiến nghị của cử tri do đơn vị chủ trì.</w:t>
      </w:r>
    </w:p>
    <w:p w:rsidR="00F140B4" w:rsidRPr="0008369C" w:rsidRDefault="009619F1" w:rsidP="003554B4">
      <w:pPr>
        <w:spacing w:before="120" w:after="120" w:line="288" w:lineRule="auto"/>
        <w:ind w:firstLine="709"/>
        <w:jc w:val="both"/>
        <w:rPr>
          <w:i/>
        </w:rPr>
      </w:pPr>
      <w:r>
        <w:rPr>
          <w:i/>
        </w:rPr>
        <w:t xml:space="preserve">c) </w:t>
      </w:r>
      <w:r w:rsidR="00F140B4" w:rsidRPr="0008369C">
        <w:rPr>
          <w:i/>
        </w:rPr>
        <w:t>Về trả lời kiến nghị địa phương:</w:t>
      </w:r>
    </w:p>
    <w:p w:rsidR="00F140B4" w:rsidRDefault="00D57497" w:rsidP="003554B4">
      <w:pPr>
        <w:spacing w:before="120" w:after="120" w:line="288" w:lineRule="auto"/>
        <w:ind w:firstLine="709"/>
        <w:jc w:val="both"/>
        <w:rPr>
          <w:i/>
        </w:rPr>
      </w:pPr>
      <w:r>
        <w:t>Tháng 02</w:t>
      </w:r>
      <w:r w:rsidR="00F140B4" w:rsidRPr="0008369C">
        <w:t xml:space="preserve">/2017, các đơn vị thuộc Bộ đã tiếp nhận </w:t>
      </w:r>
      <w:r>
        <w:t>...</w:t>
      </w:r>
      <w:r w:rsidR="00F140B4" w:rsidRPr="0008369C">
        <w:t xml:space="preserve"> kiến nghị của địa phương, nâng tổng số kiến nghị phải trả lời lên </w:t>
      </w:r>
      <w:r>
        <w:t>...</w:t>
      </w:r>
      <w:r w:rsidR="00F140B4" w:rsidRPr="0008369C">
        <w:t xml:space="preserve"> kiến nghị; đã phân loại, xử lý, giải quyết </w:t>
      </w:r>
      <w:r>
        <w:t>..</w:t>
      </w:r>
      <w:r w:rsidR="00F140B4" w:rsidRPr="0008369C">
        <w:t xml:space="preserve"> kiến nghị, còn </w:t>
      </w:r>
      <w:r>
        <w:t>...</w:t>
      </w:r>
      <w:r w:rsidR="00F140B4" w:rsidRPr="0008369C">
        <w:t xml:space="preserve"> kiến nghị đang xem xét giải quyết, trong đó có </w:t>
      </w:r>
      <w:r>
        <w:t>...</w:t>
      </w:r>
      <w:r w:rsidR="00F140B4" w:rsidRPr="0008369C">
        <w:t xml:space="preserve"> kiến nghị nhận trước ngày </w:t>
      </w:r>
      <w:r w:rsidR="00F140B4" w:rsidRPr="0008369C">
        <w:rPr>
          <w:rStyle w:val="object"/>
        </w:rPr>
        <w:t>01/</w:t>
      </w:r>
      <w:r>
        <w:rPr>
          <w:rStyle w:val="object"/>
        </w:rPr>
        <w:t>3</w:t>
      </w:r>
      <w:r w:rsidR="00F140B4" w:rsidRPr="0008369C">
        <w:rPr>
          <w:rStyle w:val="object"/>
        </w:rPr>
        <w:t xml:space="preserve">/2017 </w:t>
      </w:r>
      <w:r w:rsidR="00F140B4" w:rsidRPr="0008369C">
        <w:rPr>
          <w:i/>
        </w:rPr>
        <w:t xml:space="preserve">(Chi tiết xem Phụ lục </w:t>
      </w:r>
      <w:r w:rsidR="00E50F81">
        <w:rPr>
          <w:i/>
        </w:rPr>
        <w:t>IX</w:t>
      </w:r>
      <w:r w:rsidR="00F140B4" w:rsidRPr="0008369C">
        <w:rPr>
          <w:i/>
        </w:rPr>
        <w:t>).</w:t>
      </w:r>
    </w:p>
    <w:p w:rsidR="00C32D1B" w:rsidRPr="00671C6C" w:rsidRDefault="00C32D1B" w:rsidP="003554B4">
      <w:pPr>
        <w:spacing w:before="120" w:after="120" w:line="288" w:lineRule="auto"/>
        <w:ind w:firstLine="709"/>
        <w:jc w:val="both"/>
        <w:rPr>
          <w:b/>
          <w:i/>
          <w:lang w:val="nb-NO"/>
        </w:rPr>
      </w:pPr>
      <w:r w:rsidRPr="00671C6C">
        <w:rPr>
          <w:b/>
          <w:i/>
        </w:rPr>
        <w:t>11. ...</w:t>
      </w:r>
      <w:r w:rsidR="00392D02" w:rsidRPr="00671C6C">
        <w:rPr>
          <w:b/>
          <w:i/>
          <w:highlight w:val="yellow"/>
        </w:rPr>
        <w:t xml:space="preserve">Về việc </w:t>
      </w:r>
      <w:r w:rsidR="0056251E" w:rsidRPr="00671C6C">
        <w:rPr>
          <w:b/>
          <w:i/>
          <w:highlight w:val="yellow"/>
        </w:rPr>
        <w:t xml:space="preserve">thí điểm </w:t>
      </w:r>
      <w:r w:rsidR="00392D02" w:rsidRPr="00671C6C">
        <w:rPr>
          <w:b/>
          <w:i/>
          <w:highlight w:val="yellow"/>
        </w:rPr>
        <w:t>áp dụng chữ ký số trong một số văn bản do Văn phòng Bộ ban hành</w:t>
      </w:r>
    </w:p>
    <w:p w:rsidR="00F140B4" w:rsidRPr="0008369C" w:rsidRDefault="00F140B4" w:rsidP="003554B4">
      <w:pPr>
        <w:spacing w:before="120" w:after="120" w:line="288" w:lineRule="auto"/>
        <w:ind w:firstLine="709"/>
        <w:jc w:val="both"/>
        <w:rPr>
          <w:b/>
          <w:bCs/>
          <w:lang w:val="nb-NO"/>
        </w:rPr>
      </w:pPr>
      <w:r w:rsidRPr="0008369C">
        <w:rPr>
          <w:b/>
          <w:bCs/>
          <w:lang w:val="nb-NO"/>
        </w:rPr>
        <w:t>II. ĐÁNH GIÁ CHUNG</w:t>
      </w:r>
    </w:p>
    <w:p w:rsidR="00D52E06" w:rsidRDefault="00D52E06" w:rsidP="00D52E06">
      <w:pPr>
        <w:spacing w:before="120" w:after="120" w:line="264" w:lineRule="auto"/>
        <w:ind w:firstLine="709"/>
        <w:jc w:val="both"/>
        <w:rPr>
          <w:lang w:val="de-DE"/>
        </w:rPr>
      </w:pPr>
      <w:r>
        <w:rPr>
          <w:bCs/>
          <w:i/>
          <w:lang w:val="nb-NO"/>
        </w:rPr>
        <w:t xml:space="preserve">Về kết quả đạt được: </w:t>
      </w:r>
    </w:p>
    <w:p w:rsidR="00DA1071" w:rsidRDefault="002F3862" w:rsidP="00AF1A85">
      <w:pPr>
        <w:spacing w:before="120" w:after="120" w:line="264" w:lineRule="auto"/>
        <w:ind w:firstLine="709"/>
        <w:jc w:val="both"/>
        <w:rPr>
          <w:bCs/>
          <w:lang w:val="pl-PL"/>
        </w:rPr>
      </w:pPr>
      <w:r>
        <w:t>Ngay sau Tết nguyên đán Đinh Dậu</w:t>
      </w:r>
      <w:r w:rsidR="00AF1A85">
        <w:t xml:space="preserve">, </w:t>
      </w:r>
      <w:r w:rsidR="00D52E06">
        <w:t xml:space="preserve">các đơn vị đã bắt tay ngay vào thực hiện các công việc, bảo đảm kỷ cương, kỷ luật hành chính. Các đơn vị cũng đã thực hiện nghiêm chỉ đạo của Thủ tướng Chính phủ không chúc tết, tặng quà lãnh đạo và về Hà Nội chúc Tết; không sử dụng tiền, phương tiện, tài sản công trái quy định vào các hoạt động trong dịp Tết; </w:t>
      </w:r>
      <w:r w:rsidR="00AF1A85">
        <w:t xml:space="preserve">cơ bản </w:t>
      </w:r>
      <w:r w:rsidR="00AF1A85" w:rsidRPr="000130D7">
        <w:rPr>
          <w:bCs/>
          <w:lang w:val="pl-PL"/>
        </w:rPr>
        <w:t>không đi lễ hội trong giờ hành chính, không dùng xe công và các phương tiện công (hoặc thuê khoán phương tiện) tham gia lễ h</w:t>
      </w:r>
      <w:r w:rsidR="00AF1A85">
        <w:rPr>
          <w:bCs/>
          <w:lang w:val="pl-PL"/>
        </w:rPr>
        <w:t xml:space="preserve">ội trong giờ hành chính; </w:t>
      </w:r>
    </w:p>
    <w:p w:rsidR="00D52E06" w:rsidRDefault="00DA1071" w:rsidP="00AF1A85">
      <w:pPr>
        <w:spacing w:before="120" w:after="120" w:line="264" w:lineRule="auto"/>
        <w:ind w:firstLine="709"/>
        <w:jc w:val="both"/>
      </w:pPr>
      <w:r>
        <w:rPr>
          <w:bCs/>
          <w:lang w:val="pl-PL"/>
        </w:rPr>
        <w:t xml:space="preserve">Đã chuẩn bị tốt nội dung tham dự Phiên họp thứ 7 của Ủy ban thường vụ Quốc hội, Phiên họp Chính phủ thường kỳ tháng 2, Phiên họp </w:t>
      </w:r>
      <w:r w:rsidR="00D07E45">
        <w:rPr>
          <w:bCs/>
          <w:lang w:val="pl-PL"/>
        </w:rPr>
        <w:t>thường trực Chính phủ. H</w:t>
      </w:r>
      <w:r w:rsidR="00D52E06">
        <w:t>oàn thành việc trả lời kiến nghị cử tri do Ban Dân nguyện chuyển đế</w:t>
      </w:r>
      <w:r w:rsidR="00AF1A85">
        <w:t>n theo đúng tiến độ yêu cầu; hoàn thành việc xây dựng, ban hành kế hoạch công tác năm 2017...</w:t>
      </w:r>
      <w:r w:rsidR="00294DBE">
        <w:t xml:space="preserve"> Việc phân công thực hiện nhiệm vụ theo Chương trình công tác năm 2017 của Chính phủ, Thủ tướng Chính phủ được thực hiện kịp thời; việc điều phối hội nghị, hội thảo, tọa đàm, công tác địa phương được thực hiện quyết liệt ngay từ đầu năm...</w:t>
      </w:r>
    </w:p>
    <w:p w:rsidR="00DA1071" w:rsidRPr="00DA1071" w:rsidRDefault="00DA1071" w:rsidP="00DA1071">
      <w:pPr>
        <w:spacing w:before="120" w:after="120" w:line="264" w:lineRule="auto"/>
        <w:ind w:firstLine="720"/>
        <w:jc w:val="both"/>
        <w:rPr>
          <w:b/>
        </w:rPr>
      </w:pPr>
      <w:r w:rsidRPr="00D07E45">
        <w:rPr>
          <w:color w:val="000000"/>
        </w:rPr>
        <w:t>Công tác chuẩn bị nội dung, tổ chức</w:t>
      </w:r>
      <w:r>
        <w:rPr>
          <w:color w:val="000000"/>
        </w:rPr>
        <w:t xml:space="preserve"> Hội thảo khoa học cấp quốc gia </w:t>
      </w:r>
      <w:r>
        <w:rPr>
          <w:i/>
          <w:color w:val="000000"/>
        </w:rPr>
        <w:t>“Cải cách pháp luật và xây dựng bộ máy nhà nước dưới triều vua Lê Thánh Tông - Những giá trị lịch sử và đương đại”</w:t>
      </w:r>
      <w:r>
        <w:rPr>
          <w:color w:val="000000"/>
        </w:rPr>
        <w:t xml:space="preserve">; </w:t>
      </w:r>
      <w:r w:rsidR="00D07E45">
        <w:rPr>
          <w:color w:val="000000"/>
        </w:rPr>
        <w:t xml:space="preserve">buổi </w:t>
      </w:r>
      <w:r w:rsidR="00D07E45">
        <w:t>làm việc của Chủ tịch nước với Ban Cán sự Đảng các cơ quan nội chính;</w:t>
      </w:r>
      <w:r w:rsidR="00D07E45">
        <w:rPr>
          <w:color w:val="000000"/>
        </w:rPr>
        <w:t xml:space="preserve"> </w:t>
      </w:r>
      <w:r w:rsidR="00D07E45">
        <w:rPr>
          <w:spacing w:val="-6"/>
        </w:rPr>
        <w:t xml:space="preserve">buổi gặp mặt các đại sứ, đại diện các tổ chức </w:t>
      </w:r>
      <w:r w:rsidR="00D07E45">
        <w:rPr>
          <w:spacing w:val="-6"/>
        </w:rPr>
        <w:lastRenderedPageBreak/>
        <w:t>quốc tế, các nhà tài trợ nước ngoài tại Việt Nam trong lĩnh vực hợp tác pháp luật và tư pháp</w:t>
      </w:r>
      <w:r>
        <w:rPr>
          <w:color w:val="000000"/>
        </w:rPr>
        <w:t xml:space="preserve"> được chuẩn bị chu đáo.</w:t>
      </w:r>
    </w:p>
    <w:p w:rsidR="00DA1071" w:rsidRDefault="00DA1071" w:rsidP="00DA1071">
      <w:pPr>
        <w:spacing w:before="120" w:after="120" w:line="264" w:lineRule="auto"/>
        <w:ind w:firstLine="709"/>
        <w:jc w:val="both"/>
      </w:pPr>
      <w:r>
        <w:rPr>
          <w:color w:val="000000"/>
        </w:rPr>
        <w:t xml:space="preserve">Đã khẩn trương, kịp thời triển khai xây dựng </w:t>
      </w:r>
      <w:r>
        <w:t>Chương trình, Kế hoạch hành động thực hiện Nghị quyết số 19-2017/NQ-CP ngày 06/02/2017 của Chính phủ về tiếp tục thực hiện những nhiệm vụ, giải pháp chủ yếu cải thiện môi trường kinh doanh, nâng cao năng lực cạnh tranh quốc gia năm 2017, định hướng đến năm 2020</w:t>
      </w:r>
    </w:p>
    <w:p w:rsidR="00D52E06" w:rsidRDefault="00D52E06" w:rsidP="00D52E06">
      <w:pPr>
        <w:spacing w:before="120" w:after="120" w:line="264" w:lineRule="auto"/>
        <w:ind w:firstLine="709"/>
        <w:jc w:val="both"/>
        <w:rPr>
          <w:bCs/>
          <w:i/>
          <w:lang w:val="pt-BR"/>
        </w:rPr>
      </w:pPr>
      <w:r>
        <w:rPr>
          <w:bCs/>
          <w:i/>
          <w:lang w:val="pt-BR"/>
        </w:rPr>
        <w:t xml:space="preserve">Tuy vậy, một số mặt công tác còn tồn tại, hạn chế: </w:t>
      </w:r>
    </w:p>
    <w:p w:rsidR="00D52E06" w:rsidRDefault="00D52E06" w:rsidP="00D52E06">
      <w:pPr>
        <w:spacing w:before="120" w:after="120" w:line="264" w:lineRule="auto"/>
        <w:ind w:firstLine="709"/>
        <w:jc w:val="both"/>
        <w:rPr>
          <w:bCs/>
          <w:lang w:val="pt-BR"/>
        </w:rPr>
      </w:pPr>
      <w:r w:rsidRPr="00AF1A85">
        <w:rPr>
          <w:bCs/>
          <w:highlight w:val="yellow"/>
          <w:lang w:val="pt-BR"/>
        </w:rPr>
        <w:t>- Việc thực hiện nhiệm vụ Chính phủ, Thủ tướng Chính phủ giao đã tiếp tục để quá hạn 01 nhiệm vụ đến nay chưa hoàn thành.</w:t>
      </w:r>
    </w:p>
    <w:p w:rsidR="00D52E06" w:rsidRDefault="00D52E06" w:rsidP="00D52E06">
      <w:pPr>
        <w:spacing w:before="120" w:after="120" w:line="264" w:lineRule="auto"/>
        <w:ind w:firstLine="709"/>
        <w:jc w:val="both"/>
        <w:rPr>
          <w:lang w:val="pt-BR"/>
        </w:rPr>
      </w:pPr>
      <w:r>
        <w:rPr>
          <w:bCs/>
          <w:lang w:val="pt-BR"/>
        </w:rPr>
        <w:t xml:space="preserve">- </w:t>
      </w:r>
      <w:r>
        <w:t>Việc ban hành Kế hoạch công tác năm 2017 của các đơn vị thuộc Bộ</w:t>
      </w:r>
      <w:r w:rsidR="00666542">
        <w:t>; một số đơn vị còn chưa quan tâm chỉ đạo việc trả lời kiến nghị của cử tri, trả lời chậm so với yêu cầu (do Văn phòng Chính phủ chuyển)</w:t>
      </w:r>
      <w:r w:rsidR="00F35828">
        <w:t>; một số đơn vị còn chưa nghiêm túc thực hiện chỉ đạo cắt giảm hội nghị, hội thảo, tọa đàm, công tác địa phương (đề xuất còn nhiều, không lồng ghép nhiệm vụ)...</w:t>
      </w:r>
    </w:p>
    <w:p w:rsidR="00F140B4" w:rsidRPr="0008369C" w:rsidRDefault="00F140B4" w:rsidP="003554B4">
      <w:pPr>
        <w:spacing w:before="120" w:after="120" w:line="288" w:lineRule="auto"/>
        <w:ind w:firstLine="709"/>
        <w:jc w:val="both"/>
        <w:rPr>
          <w:lang w:val="pt-BR"/>
        </w:rPr>
      </w:pPr>
      <w:r w:rsidRPr="0008369C">
        <w:rPr>
          <w:b/>
          <w:bCs/>
          <w:lang w:val="de-DE"/>
        </w:rPr>
        <w:t>III. NHIỆ</w:t>
      </w:r>
      <w:r w:rsidR="005A15A6">
        <w:rPr>
          <w:b/>
          <w:bCs/>
          <w:lang w:val="de-DE"/>
        </w:rPr>
        <w:t>M VỤ TRỌNG TÂM CÔNG TÁC THÁNG 3</w:t>
      </w:r>
      <w:r w:rsidRPr="0008369C">
        <w:rPr>
          <w:b/>
          <w:bCs/>
          <w:lang w:val="de-DE"/>
        </w:rPr>
        <w:t>/2017</w:t>
      </w:r>
    </w:p>
    <w:p w:rsidR="00DA1071" w:rsidRDefault="001F4CD2" w:rsidP="001F4CD2">
      <w:pPr>
        <w:pStyle w:val="NormalWeb"/>
        <w:spacing w:before="120" w:beforeAutospacing="0" w:after="120" w:afterAutospacing="0" w:line="264" w:lineRule="auto"/>
        <w:ind w:right="-14" w:firstLine="709"/>
        <w:jc w:val="both"/>
        <w:rPr>
          <w:sz w:val="28"/>
          <w:szCs w:val="28"/>
        </w:rPr>
      </w:pPr>
      <w:r>
        <w:rPr>
          <w:b/>
          <w:sz w:val="28"/>
          <w:szCs w:val="28"/>
          <w:lang w:val="nb-NO"/>
        </w:rPr>
        <w:t>1.</w:t>
      </w:r>
      <w:r>
        <w:rPr>
          <w:sz w:val="28"/>
          <w:szCs w:val="28"/>
          <w:lang w:val="nb-NO"/>
        </w:rPr>
        <w:t xml:space="preserve"> </w:t>
      </w:r>
      <w:r>
        <w:rPr>
          <w:sz w:val="28"/>
          <w:szCs w:val="28"/>
          <w:lang w:val="pt-BR"/>
        </w:rPr>
        <w:t>Tiếp tục phối hợp chỉnh lý, hoàn thiện:</w:t>
      </w:r>
      <w:r>
        <w:rPr>
          <w:sz w:val="28"/>
          <w:szCs w:val="28"/>
        </w:rPr>
        <w:t xml:space="preserve"> </w:t>
      </w:r>
      <w:r w:rsidR="00DA1071">
        <w:rPr>
          <w:sz w:val="28"/>
          <w:szCs w:val="28"/>
        </w:rPr>
        <w:t xml:space="preserve">Luật sửa đổi, bổ sung một số điều của Bộ luật hình sự năm 2015; </w:t>
      </w:r>
      <w:r>
        <w:rPr>
          <w:sz w:val="28"/>
          <w:szCs w:val="28"/>
        </w:rPr>
        <w:t xml:space="preserve">Luật Trợ giúp pháp lý (sửa đổi), Luật Trách nhiệm bồi thường của Nhà nước (sửa đổi). </w:t>
      </w:r>
    </w:p>
    <w:p w:rsidR="001F4CD2" w:rsidRDefault="001F4CD2" w:rsidP="001F4CD2">
      <w:pPr>
        <w:pStyle w:val="NormalWeb"/>
        <w:spacing w:before="120" w:beforeAutospacing="0" w:after="120" w:afterAutospacing="0" w:line="264" w:lineRule="auto"/>
        <w:ind w:right="-14" w:firstLine="709"/>
        <w:jc w:val="both"/>
        <w:rPr>
          <w:sz w:val="28"/>
          <w:szCs w:val="28"/>
        </w:rPr>
      </w:pPr>
      <w:r>
        <w:rPr>
          <w:sz w:val="28"/>
          <w:szCs w:val="28"/>
        </w:rPr>
        <w:t>Tiếp tục phối hợp chặt chẽ với các cơ quan có liên quan nghiên cứu xây dựng dự án Luật sửa đổi, bổ sung một số điều của Luật lý lịch tư pháp theo đúng tiến độ.</w:t>
      </w:r>
    </w:p>
    <w:p w:rsidR="001F4CD2" w:rsidRDefault="00DA1071" w:rsidP="001F4CD2">
      <w:pPr>
        <w:pStyle w:val="NormalWeb"/>
        <w:spacing w:before="120" w:beforeAutospacing="0" w:after="120" w:afterAutospacing="0" w:line="264" w:lineRule="auto"/>
        <w:ind w:right="-14" w:firstLine="709"/>
        <w:jc w:val="both"/>
        <w:rPr>
          <w:sz w:val="28"/>
          <w:szCs w:val="28"/>
        </w:rPr>
      </w:pPr>
      <w:r>
        <w:rPr>
          <w:sz w:val="28"/>
          <w:szCs w:val="28"/>
          <w:lang w:val="nl-NL"/>
        </w:rPr>
        <w:t>P</w:t>
      </w:r>
      <w:r w:rsidR="001F4CD2">
        <w:rPr>
          <w:sz w:val="28"/>
          <w:szCs w:val="28"/>
          <w:lang w:val="nl-NL"/>
        </w:rPr>
        <w:t>hối hợp với các bộ, ngành để hoàn thiện Đề nghị của Chính phủ về Chương trình xây dựng luật, pháp lệnh năm 2018; điều chỉnh Chương trình xây dựng luật, pháp lệnh năm 2017</w:t>
      </w:r>
      <w:r>
        <w:rPr>
          <w:sz w:val="28"/>
          <w:szCs w:val="28"/>
          <w:lang w:val="nl-NL"/>
        </w:rPr>
        <w:t>.</w:t>
      </w:r>
    </w:p>
    <w:p w:rsidR="001F4CD2" w:rsidRDefault="001F4CD2" w:rsidP="001F4CD2">
      <w:pPr>
        <w:pStyle w:val="NormalWeb"/>
        <w:spacing w:before="120" w:beforeAutospacing="0" w:after="120" w:afterAutospacing="0" w:line="264" w:lineRule="auto"/>
        <w:ind w:right="-14" w:firstLine="709"/>
        <w:jc w:val="both"/>
        <w:rPr>
          <w:sz w:val="28"/>
          <w:szCs w:val="28"/>
        </w:rPr>
      </w:pPr>
      <w:r w:rsidRPr="00DA1071">
        <w:rPr>
          <w:b/>
          <w:sz w:val="28"/>
          <w:szCs w:val="28"/>
          <w:highlight w:val="yellow"/>
        </w:rPr>
        <w:t>2.</w:t>
      </w:r>
      <w:r w:rsidRPr="00DA1071">
        <w:rPr>
          <w:sz w:val="28"/>
          <w:szCs w:val="28"/>
          <w:highlight w:val="yellow"/>
        </w:rPr>
        <w:t xml:space="preserve"> Hoàn thiện để trình Chính phủ đối với </w:t>
      </w:r>
      <w:r w:rsidRPr="00DA1071">
        <w:rPr>
          <w:rStyle w:val="cl-titlesche"/>
          <w:sz w:val="28"/>
          <w:szCs w:val="28"/>
          <w:highlight w:val="yellow"/>
        </w:rPr>
        <w:t xml:space="preserve">Nghị định về đăng ký giao dịch bảo đảm. Tiếp tục phối hợp với Văn phòng Chính phủ để tiếp thu chỉnh lý, hoàn thiện đối với 05 văn bản đã trình Chính phủ, Thủ tướng Chính phủ gồm: </w:t>
      </w:r>
      <w:r w:rsidRPr="00DA1071">
        <w:rPr>
          <w:rStyle w:val="cl-titlesche"/>
          <w:i/>
          <w:sz w:val="28"/>
          <w:szCs w:val="28"/>
          <w:highlight w:val="yellow"/>
        </w:rPr>
        <w:t xml:space="preserve">(1) </w:t>
      </w:r>
      <w:r w:rsidRPr="00DA1071">
        <w:rPr>
          <w:color w:val="000000"/>
          <w:sz w:val="28"/>
          <w:szCs w:val="28"/>
          <w:highlight w:val="yellow"/>
          <w:shd w:val="clear" w:color="auto" w:fill="FFFFFF"/>
        </w:rPr>
        <w:t xml:space="preserve">Nghị định thay thế </w:t>
      </w:r>
      <w:r w:rsidRPr="00DA1071">
        <w:rPr>
          <w:sz w:val="28"/>
          <w:szCs w:val="28"/>
          <w:highlight w:val="yellow"/>
          <w:lang w:val="nb-NO"/>
        </w:rPr>
        <w:t>Nghị định số 22/2013/NĐ-CP ngày 13/3/2013 q</w:t>
      </w:r>
      <w:r w:rsidRPr="00DA1071">
        <w:rPr>
          <w:bCs/>
          <w:sz w:val="28"/>
          <w:szCs w:val="28"/>
          <w:highlight w:val="yellow"/>
        </w:rPr>
        <w:t xml:space="preserve">uy định chức năng, nhiệm vụ, quyền hạn và cơ cấu tổ chức của Bộ Tư pháp; </w:t>
      </w:r>
      <w:r w:rsidRPr="00DA1071">
        <w:rPr>
          <w:bCs/>
          <w:i/>
          <w:sz w:val="28"/>
          <w:szCs w:val="28"/>
          <w:highlight w:val="yellow"/>
        </w:rPr>
        <w:t xml:space="preserve">(2) </w:t>
      </w:r>
      <w:r w:rsidRPr="00DA1071">
        <w:rPr>
          <w:sz w:val="28"/>
          <w:szCs w:val="28"/>
          <w:highlight w:val="yellow"/>
          <w:lang w:val="nl-NL"/>
        </w:rPr>
        <w:t>Nghị định của Chính phủ quy định về hòa giải thương mại;</w:t>
      </w:r>
      <w:r w:rsidRPr="00DA1071">
        <w:rPr>
          <w:rStyle w:val="cl-titlesche"/>
          <w:sz w:val="28"/>
          <w:szCs w:val="28"/>
          <w:highlight w:val="yellow"/>
          <w:lang w:val="nl-NL"/>
        </w:rPr>
        <w:t xml:space="preserve"> </w:t>
      </w:r>
      <w:r w:rsidRPr="00DA1071">
        <w:rPr>
          <w:rStyle w:val="cl-titlesche"/>
          <w:i/>
          <w:sz w:val="28"/>
          <w:szCs w:val="28"/>
          <w:highlight w:val="yellow"/>
        </w:rPr>
        <w:t>(3)</w:t>
      </w:r>
      <w:r w:rsidRPr="00DA1071">
        <w:rPr>
          <w:rStyle w:val="cl-titlesche"/>
          <w:sz w:val="28"/>
          <w:szCs w:val="28"/>
          <w:highlight w:val="yellow"/>
        </w:rPr>
        <w:t xml:space="preserve"> </w:t>
      </w:r>
      <w:r w:rsidRPr="00DA1071">
        <w:rPr>
          <w:sz w:val="28"/>
          <w:szCs w:val="28"/>
          <w:highlight w:val="yellow"/>
          <w:lang w:val="fr-FR"/>
        </w:rPr>
        <w:t>Nghị định sửa đổi, bổ sung một số điều của Nghị định số 81/2013/NĐ-CP ngày 19 tháng 7 năm 2013 của Chính phủ quy định chi tiết một số điều và biện pháp thi hành Luật xử lý vi phạm hành chính;</w:t>
      </w:r>
      <w:r w:rsidRPr="00DA1071">
        <w:rPr>
          <w:rStyle w:val="cl-titlesche"/>
          <w:sz w:val="28"/>
          <w:szCs w:val="28"/>
          <w:highlight w:val="yellow"/>
          <w:lang w:val="fr-FR"/>
        </w:rPr>
        <w:t xml:space="preserve"> </w:t>
      </w:r>
      <w:r w:rsidRPr="00DA1071">
        <w:rPr>
          <w:rStyle w:val="cl-titlesche"/>
          <w:i/>
          <w:sz w:val="28"/>
          <w:szCs w:val="28"/>
          <w:highlight w:val="yellow"/>
        </w:rPr>
        <w:t>(4)</w:t>
      </w:r>
      <w:r w:rsidRPr="00DA1071">
        <w:rPr>
          <w:rStyle w:val="cl-titlesche"/>
          <w:sz w:val="28"/>
          <w:szCs w:val="28"/>
          <w:highlight w:val="yellow"/>
        </w:rPr>
        <w:t xml:space="preserve"> Kế hoạch triển khai thi hành Luật đấu giá tài sản; </w:t>
      </w:r>
      <w:r w:rsidRPr="00DA1071">
        <w:rPr>
          <w:rStyle w:val="cl-titlesche"/>
          <w:i/>
          <w:sz w:val="28"/>
          <w:szCs w:val="28"/>
          <w:highlight w:val="yellow"/>
        </w:rPr>
        <w:t>(5)</w:t>
      </w:r>
      <w:r w:rsidRPr="00DA1071">
        <w:rPr>
          <w:rStyle w:val="cl-titlesche"/>
          <w:sz w:val="28"/>
          <w:szCs w:val="28"/>
          <w:highlight w:val="yellow"/>
        </w:rPr>
        <w:t xml:space="preserve"> </w:t>
      </w:r>
      <w:r w:rsidRPr="00DA1071">
        <w:rPr>
          <w:sz w:val="28"/>
          <w:szCs w:val="28"/>
          <w:highlight w:val="yellow"/>
          <w:lang w:val="vi-VN"/>
        </w:rPr>
        <w:t>Quyết định của Thủ tướng Chính phủ phê duyệt Bộ tiêu chí pháp luật (thay thế Quyết định số 09/2013/QĐ-TTg ngày 24 tháng 01 năm 2013 của Thủ tướng Chính phủ</w:t>
      </w:r>
      <w:r w:rsidRPr="00DA1071">
        <w:rPr>
          <w:sz w:val="28"/>
          <w:szCs w:val="28"/>
          <w:highlight w:val="yellow"/>
        </w:rPr>
        <w:t>).</w:t>
      </w:r>
    </w:p>
    <w:p w:rsidR="001F4CD2" w:rsidRDefault="001F4CD2" w:rsidP="001F4CD2">
      <w:pPr>
        <w:pStyle w:val="NormalWeb"/>
        <w:spacing w:before="120" w:beforeAutospacing="0" w:after="120" w:afterAutospacing="0" w:line="264" w:lineRule="auto"/>
        <w:ind w:right="-14" w:firstLine="709"/>
        <w:jc w:val="both"/>
        <w:rPr>
          <w:sz w:val="28"/>
          <w:szCs w:val="28"/>
        </w:rPr>
      </w:pPr>
      <w:r>
        <w:rPr>
          <w:b/>
          <w:sz w:val="28"/>
          <w:szCs w:val="28"/>
        </w:rPr>
        <w:lastRenderedPageBreak/>
        <w:t>3.</w:t>
      </w:r>
      <w:r>
        <w:rPr>
          <w:sz w:val="28"/>
          <w:szCs w:val="28"/>
        </w:rPr>
        <w:t xml:space="preserve"> Thực hiện nhiệm vụ thẩm định các văn bản quy phạm pháp luật được phân công, đảm bảo tiến độ và chất lượng. </w:t>
      </w:r>
      <w:r>
        <w:rPr>
          <w:sz w:val="28"/>
          <w:szCs w:val="28"/>
          <w:lang w:val="nl-NL"/>
        </w:rPr>
        <w:t>Tiếp tục t</w:t>
      </w:r>
      <w:r>
        <w:rPr>
          <w:sz w:val="28"/>
          <w:szCs w:val="28"/>
          <w:lang w:val="vi-VN"/>
        </w:rPr>
        <w:t xml:space="preserve">heo dõi, đôn đốc, kiểm </w:t>
      </w:r>
      <w:r>
        <w:rPr>
          <w:sz w:val="28"/>
          <w:szCs w:val="28"/>
          <w:lang w:val="nl-NL"/>
        </w:rPr>
        <w:t xml:space="preserve">soát chặt chẽ </w:t>
      </w:r>
      <w:r>
        <w:rPr>
          <w:sz w:val="28"/>
          <w:szCs w:val="28"/>
          <w:lang w:val="vi-VN"/>
        </w:rPr>
        <w:t>tình h</w:t>
      </w:r>
      <w:r>
        <w:rPr>
          <w:sz w:val="28"/>
          <w:szCs w:val="28"/>
          <w:lang w:val="nl-NL"/>
        </w:rPr>
        <w:t>ì</w:t>
      </w:r>
      <w:r>
        <w:rPr>
          <w:sz w:val="28"/>
          <w:szCs w:val="28"/>
          <w:lang w:val="vi-VN"/>
        </w:rPr>
        <w:t>nh xây dựng, ban hành văn bản quy định chi tiết</w:t>
      </w:r>
      <w:r>
        <w:rPr>
          <w:sz w:val="28"/>
          <w:szCs w:val="28"/>
          <w:lang w:val="nl-NL"/>
        </w:rPr>
        <w:t xml:space="preserve"> luật, pháp lệnh, </w:t>
      </w:r>
      <w:r>
        <w:rPr>
          <w:sz w:val="28"/>
          <w:szCs w:val="28"/>
        </w:rPr>
        <w:t>trong đó đặc biệt là các văn bản quy định chi tiết luật, pháp lệnh đã có hiệu lực</w:t>
      </w:r>
      <w:r>
        <w:rPr>
          <w:sz w:val="28"/>
          <w:szCs w:val="28"/>
          <w:lang w:val="pt-BR"/>
        </w:rPr>
        <w:t>.</w:t>
      </w:r>
    </w:p>
    <w:p w:rsidR="00DA1071" w:rsidRDefault="001F4CD2" w:rsidP="001F4CD2">
      <w:pPr>
        <w:spacing w:before="120" w:after="120" w:line="264" w:lineRule="auto"/>
        <w:ind w:firstLine="709"/>
        <w:jc w:val="both"/>
        <w:rPr>
          <w:color w:val="000000"/>
        </w:rPr>
      </w:pPr>
      <w:r>
        <w:rPr>
          <w:b/>
        </w:rPr>
        <w:t>4.</w:t>
      </w:r>
      <w:r>
        <w:t xml:space="preserve"> Hoàn thành việc ban hành </w:t>
      </w:r>
      <w:r w:rsidR="00DA1071">
        <w:rPr>
          <w:color w:val="000000"/>
        </w:rPr>
        <w:t xml:space="preserve">Kế hoạch điều phối tổ chức các hội nghị, hội thảo, tọa đàm, tập huấn và chuyến công tác đi địa phương trong năm 2017; </w:t>
      </w:r>
      <w:r>
        <w:rPr>
          <w:color w:val="000000"/>
        </w:rPr>
        <w:t xml:space="preserve">Danh mục văn bản, đề án thuộc thẩm quyền ban hành của Bộ. </w:t>
      </w:r>
    </w:p>
    <w:p w:rsidR="001F4CD2" w:rsidRDefault="001F4CD2" w:rsidP="001F4CD2">
      <w:pPr>
        <w:spacing w:before="120" w:after="120" w:line="264" w:lineRule="auto"/>
        <w:ind w:firstLine="709"/>
        <w:jc w:val="both"/>
      </w:pPr>
      <w:r>
        <w:rPr>
          <w:b/>
        </w:rPr>
        <w:t xml:space="preserve">5. </w:t>
      </w:r>
      <w:r>
        <w:rPr>
          <w:lang w:val="nl-NL"/>
        </w:rPr>
        <w:t>Thực hiện có châ</w:t>
      </w:r>
      <w:r w:rsidR="00DA1071">
        <w:rPr>
          <w:lang w:val="nl-NL"/>
        </w:rPr>
        <w:t xml:space="preserve">́t lượng, đảm bảo tiến độ </w:t>
      </w:r>
      <w:r w:rsidR="00DA1071" w:rsidRPr="00DA1071">
        <w:rPr>
          <w:highlight w:val="yellow"/>
          <w:lang w:val="nl-NL"/>
        </w:rPr>
        <w:t>...</w:t>
      </w:r>
      <w:r>
        <w:rPr>
          <w:lang w:val="nl-NL"/>
        </w:rPr>
        <w:t xml:space="preserve"> nhiệm vụ do Chính phủ, Thủ tướng Chính phủ giao p</w:t>
      </w:r>
      <w:r w:rsidR="00DA1071">
        <w:rPr>
          <w:lang w:val="nl-NL"/>
        </w:rPr>
        <w:t>hải hoàn thành trong tháng 3</w:t>
      </w:r>
      <w:r>
        <w:rPr>
          <w:lang w:val="nl-NL"/>
        </w:rPr>
        <w:t xml:space="preserve">/2017; </w:t>
      </w:r>
      <w:r>
        <w:t>chuẩn bị tốt nội dung để tổ chức có hiệu quả hoạt động kiểm tra tình hình thực hiện nhiệm vụ, kết luận, chỉ đạo của Chính phủ, Thủ tướng Chính phủ, Lãnh đạo Bộ giao tại Tổng cục Thi hành án dân sự</w:t>
      </w:r>
      <w:r w:rsidR="00DA1071">
        <w:t>.</w:t>
      </w:r>
    </w:p>
    <w:p w:rsidR="001F4CD2" w:rsidRPr="00425B22" w:rsidRDefault="00425B22" w:rsidP="001F4CD2">
      <w:pPr>
        <w:spacing w:before="120" w:after="120" w:line="264" w:lineRule="auto"/>
        <w:ind w:firstLine="720"/>
        <w:jc w:val="both"/>
        <w:rPr>
          <w:color w:val="000000"/>
          <w:spacing w:val="-6"/>
        </w:rPr>
      </w:pPr>
      <w:r w:rsidRPr="009067A0">
        <w:rPr>
          <w:b/>
          <w:color w:val="000000"/>
          <w:spacing w:val="-6"/>
        </w:rPr>
        <w:t>6.</w:t>
      </w:r>
      <w:r>
        <w:rPr>
          <w:color w:val="000000"/>
          <w:spacing w:val="-6"/>
        </w:rPr>
        <w:t xml:space="preserve"> Hoàn thành việc trả lời kiến nghị của của tri (do Ban Dân nguyện, Ủy ban thường vụ Quốc hội chuyển sau kỳ họp và do Văn phòng Chính phủ chuyển trước, sau kỳ họp); báo cáo tổng hợp tình hình tiếp nhận, giải quyết kiến nghị của cử tri gửi đến kỳ họp thứ 2, Quốc hội khóa XIV. Rà soát, đôn đốc các đơn vị thực hiện các nhiệm vụ tại các nội dung trả lời chất vấn của Bộ trưởng Bộ Tư pháp tại kỳ họp thứ 2, Quốc hội khóa XIV.</w:t>
      </w:r>
      <w:r w:rsidR="009067A0">
        <w:rPr>
          <w:color w:val="000000"/>
          <w:spacing w:val="-6"/>
        </w:rPr>
        <w:t>/.</w:t>
      </w:r>
    </w:p>
    <w:tbl>
      <w:tblPr>
        <w:tblW w:w="9464" w:type="dxa"/>
        <w:tblLook w:val="01E0" w:firstRow="1" w:lastRow="1" w:firstColumn="1" w:lastColumn="1" w:noHBand="0" w:noVBand="0"/>
      </w:tblPr>
      <w:tblGrid>
        <w:gridCol w:w="5495"/>
        <w:gridCol w:w="3969"/>
      </w:tblGrid>
      <w:tr w:rsidR="00F140B4" w:rsidRPr="008350F4" w:rsidTr="00856036">
        <w:trPr>
          <w:trHeight w:val="308"/>
        </w:trPr>
        <w:tc>
          <w:tcPr>
            <w:tcW w:w="5495" w:type="dxa"/>
          </w:tcPr>
          <w:p w:rsidR="00F140B4" w:rsidRDefault="00F140B4" w:rsidP="00856036">
            <w:pPr>
              <w:jc w:val="both"/>
              <w:rPr>
                <w:lang w:val="de-DE"/>
              </w:rPr>
            </w:pPr>
          </w:p>
        </w:tc>
        <w:tc>
          <w:tcPr>
            <w:tcW w:w="3969" w:type="dxa"/>
          </w:tcPr>
          <w:p w:rsidR="00F140B4" w:rsidRDefault="00F140B4" w:rsidP="00856036">
            <w:pPr>
              <w:jc w:val="center"/>
              <w:rPr>
                <w:b/>
                <w:lang w:val="pt-BR"/>
              </w:rPr>
            </w:pPr>
            <w:r>
              <w:rPr>
                <w:b/>
                <w:lang w:val="pt-BR"/>
              </w:rPr>
              <w:t>VĂN PHÒNG</w:t>
            </w:r>
            <w:r w:rsidR="001F4CD2">
              <w:rPr>
                <w:b/>
                <w:lang w:val="pt-BR"/>
              </w:rPr>
              <w:t xml:space="preserve"> BỘ</w:t>
            </w:r>
          </w:p>
          <w:p w:rsidR="00F140B4" w:rsidRDefault="00F140B4" w:rsidP="00856036">
            <w:pPr>
              <w:jc w:val="center"/>
              <w:rPr>
                <w:b/>
                <w:lang w:val="pt-BR"/>
              </w:rPr>
            </w:pPr>
          </w:p>
          <w:p w:rsidR="00F140B4" w:rsidRDefault="00F140B4" w:rsidP="00856036">
            <w:pPr>
              <w:jc w:val="center"/>
              <w:rPr>
                <w:b/>
                <w:sz w:val="12"/>
                <w:lang w:val="pt-BR"/>
              </w:rPr>
            </w:pPr>
          </w:p>
          <w:p w:rsidR="00F140B4" w:rsidRDefault="00F140B4" w:rsidP="00856036">
            <w:pPr>
              <w:jc w:val="center"/>
              <w:rPr>
                <w:b/>
                <w:sz w:val="12"/>
                <w:lang w:val="pt-BR"/>
              </w:rPr>
            </w:pPr>
          </w:p>
          <w:p w:rsidR="00F140B4" w:rsidRDefault="00F140B4" w:rsidP="00856036">
            <w:pPr>
              <w:jc w:val="center"/>
              <w:rPr>
                <w:b/>
                <w:i/>
                <w:lang w:val="pt-BR"/>
              </w:rPr>
            </w:pPr>
          </w:p>
          <w:p w:rsidR="00F140B4" w:rsidRDefault="00F140B4" w:rsidP="00856036">
            <w:pPr>
              <w:jc w:val="center"/>
              <w:rPr>
                <w:b/>
                <w:i/>
                <w:lang w:val="pt-BR"/>
              </w:rPr>
            </w:pPr>
          </w:p>
          <w:p w:rsidR="00F140B4" w:rsidRPr="00483416" w:rsidRDefault="00F140B4" w:rsidP="00856036">
            <w:pPr>
              <w:jc w:val="center"/>
              <w:rPr>
                <w:b/>
                <w:sz w:val="22"/>
                <w:lang w:val="pt-BR"/>
              </w:rPr>
            </w:pPr>
          </w:p>
          <w:p w:rsidR="00F140B4" w:rsidRDefault="00F140B4" w:rsidP="00856036">
            <w:pPr>
              <w:jc w:val="center"/>
              <w:rPr>
                <w:b/>
                <w:lang w:val="pt-BR"/>
              </w:rPr>
            </w:pPr>
          </w:p>
          <w:p w:rsidR="00F140B4" w:rsidRPr="00C34FB9" w:rsidRDefault="00F140B4" w:rsidP="00856036">
            <w:pPr>
              <w:jc w:val="center"/>
              <w:rPr>
                <w:b/>
                <w:lang w:val="pt-BR"/>
              </w:rPr>
            </w:pPr>
          </w:p>
        </w:tc>
      </w:tr>
    </w:tbl>
    <w:p w:rsidR="00F140B4" w:rsidRDefault="00F140B4" w:rsidP="003554B4"/>
    <w:p w:rsidR="00F140B4" w:rsidRDefault="00F140B4"/>
    <w:sectPr w:rsidR="00F140B4" w:rsidSect="008B76E1">
      <w:footerReference w:type="default" r:id="rId10"/>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9B5" w:rsidRDefault="00EA49B5" w:rsidP="003554B4">
      <w:r>
        <w:separator/>
      </w:r>
    </w:p>
  </w:endnote>
  <w:endnote w:type="continuationSeparator" w:id="0">
    <w:p w:rsidR="00EA49B5" w:rsidRDefault="00EA49B5" w:rsidP="0035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0B4" w:rsidRDefault="00F140B4">
    <w:pPr>
      <w:pStyle w:val="Footer"/>
      <w:jc w:val="right"/>
    </w:pPr>
    <w:r w:rsidRPr="00670483">
      <w:rPr>
        <w:sz w:val="24"/>
        <w:szCs w:val="24"/>
      </w:rPr>
      <w:fldChar w:fldCharType="begin"/>
    </w:r>
    <w:r w:rsidRPr="00670483">
      <w:rPr>
        <w:sz w:val="24"/>
        <w:szCs w:val="24"/>
      </w:rPr>
      <w:instrText xml:space="preserve"> PAGE   \* MERGEFORMAT </w:instrText>
    </w:r>
    <w:r w:rsidRPr="00670483">
      <w:rPr>
        <w:sz w:val="24"/>
        <w:szCs w:val="24"/>
      </w:rPr>
      <w:fldChar w:fldCharType="separate"/>
    </w:r>
    <w:r w:rsidR="00ED15E6">
      <w:rPr>
        <w:noProof/>
        <w:sz w:val="24"/>
        <w:szCs w:val="24"/>
      </w:rPr>
      <w:t>6</w:t>
    </w:r>
    <w:r w:rsidRPr="00670483">
      <w:rPr>
        <w:sz w:val="24"/>
        <w:szCs w:val="24"/>
      </w:rPr>
      <w:fldChar w:fldCharType="end"/>
    </w:r>
  </w:p>
  <w:p w:rsidR="00F140B4" w:rsidRDefault="00F14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9B5" w:rsidRDefault="00EA49B5" w:rsidP="003554B4">
      <w:r>
        <w:separator/>
      </w:r>
    </w:p>
  </w:footnote>
  <w:footnote w:type="continuationSeparator" w:id="0">
    <w:p w:rsidR="00EA49B5" w:rsidRDefault="00EA49B5" w:rsidP="003554B4">
      <w:r>
        <w:continuationSeparator/>
      </w:r>
    </w:p>
  </w:footnote>
  <w:footnote w:id="1">
    <w:p w:rsidR="00F140B4" w:rsidRDefault="00F140B4" w:rsidP="003554B4">
      <w:pPr>
        <w:pStyle w:val="FootnoteText"/>
        <w:ind w:firstLine="284"/>
        <w:jc w:val="both"/>
      </w:pPr>
      <w:r>
        <w:rPr>
          <w:rStyle w:val="FootnoteReference"/>
        </w:rPr>
        <w:footnoteRef/>
      </w:r>
      <w:r>
        <w:t xml:space="preserve"> Các đơn vị chưa gửi (14 đơn vị) gồm: Văn phòng Bộ, Vụ Pháp luật Hình sự - Hành chính, Vụ Pháp luật quốc tế, Vụ Phổ biến giáo dục pháp luật, Vụ Hợp tác quốc tế, Vụ Thi đua – Khen thưởng, Tổng cục Thi hành án dân sự, Cục Bổ trợ tư pháp, Viện Khoa học pháp lý, Trường Trung cấp Luật Thái Nguyên, Trường Trung cấp Luật Tây Bắc, Trường Đại học Luật Hà Nội, Văn phòng Đảng – Đoàn thể, Cục Con nuôi.</w:t>
      </w:r>
    </w:p>
  </w:footnote>
  <w:footnote w:id="2">
    <w:p w:rsidR="00F140B4" w:rsidRDefault="00F140B4" w:rsidP="003554B4">
      <w:pPr>
        <w:ind w:firstLine="284"/>
        <w:jc w:val="both"/>
      </w:pPr>
      <w:r w:rsidRPr="00500E61">
        <w:rPr>
          <w:rStyle w:val="FootnoteReference"/>
          <w:sz w:val="20"/>
          <w:szCs w:val="20"/>
        </w:rPr>
        <w:footnoteRef/>
      </w:r>
      <w:r w:rsidRPr="00500E61">
        <w:rPr>
          <w:sz w:val="20"/>
          <w:szCs w:val="20"/>
        </w:rPr>
        <w:t xml:space="preserve"> Gồm: </w:t>
      </w:r>
      <w:r w:rsidRPr="00500E61">
        <w:rPr>
          <w:color w:val="000000"/>
          <w:sz w:val="20"/>
          <w:szCs w:val="20"/>
        </w:rPr>
        <w:t xml:space="preserve">Tổng cục THADS, Văn phòng Bộ, </w:t>
      </w:r>
      <w:r w:rsidRPr="00500E61">
        <w:rPr>
          <w:sz w:val="20"/>
          <w:szCs w:val="20"/>
        </w:rPr>
        <w:t>Vụ P</w:t>
      </w:r>
      <w:r>
        <w:rPr>
          <w:sz w:val="20"/>
          <w:szCs w:val="20"/>
        </w:rPr>
        <w:t>háp luật h</w:t>
      </w:r>
      <w:r w:rsidRPr="00500E61">
        <w:rPr>
          <w:sz w:val="20"/>
          <w:szCs w:val="20"/>
        </w:rPr>
        <w:t xml:space="preserve">ình sự - </w:t>
      </w:r>
      <w:r>
        <w:rPr>
          <w:sz w:val="20"/>
          <w:szCs w:val="20"/>
        </w:rPr>
        <w:t>h</w:t>
      </w:r>
      <w:r w:rsidRPr="00500E61">
        <w:rPr>
          <w:sz w:val="20"/>
          <w:szCs w:val="20"/>
        </w:rPr>
        <w:t>ành chính, Viện khoa học pháp lý, Cục Bồi thường Nhà nước, Cục Trợ giúp pháp lý.</w:t>
      </w:r>
    </w:p>
  </w:footnote>
  <w:footnote w:id="3">
    <w:p w:rsidR="00F140B4" w:rsidRDefault="00F140B4" w:rsidP="003554B4">
      <w:pPr>
        <w:pStyle w:val="FootnoteText"/>
        <w:ind w:firstLine="284"/>
        <w:jc w:val="both"/>
      </w:pPr>
      <w:r>
        <w:rPr>
          <w:rStyle w:val="FootnoteReference"/>
        </w:rPr>
        <w:footnoteRef/>
      </w:r>
      <w:r>
        <w:t xml:space="preserve"> Gồm: </w:t>
      </w:r>
      <w:r w:rsidRPr="00305C8B">
        <w:t>Vụ Pháp luật quốc tế,</w:t>
      </w:r>
      <w:r>
        <w:rPr>
          <w:color w:val="FF0000"/>
        </w:rPr>
        <w:t xml:space="preserve"> </w:t>
      </w:r>
      <w:r w:rsidRPr="00305C8B">
        <w:t>Vụ Hợp tác quốc tế, Vụ Kế hoạch - Tài chính, Ban QLDA đầu tư xây dựng, Cục Đ</w:t>
      </w:r>
      <w:r>
        <w:t>ăng ký quốc gia giao dịch bảo đảm</w:t>
      </w:r>
      <w:r w:rsidRPr="00305C8B">
        <w:t>, Cục H</w:t>
      </w:r>
      <w:r>
        <w:t>ộ tịch, quốc tịch, chứng thực</w:t>
      </w:r>
      <w:r w:rsidRPr="00305C8B">
        <w:t>, Nhà xuất bản tư pháp, Tạp chí DC &amp; PL, Trung tâm LLTPQG, Trường TCL Buôn Ma Thuột, Trường TCL Tây Bắc</w:t>
      </w:r>
      <w:r>
        <w:t>.</w:t>
      </w:r>
    </w:p>
  </w:footnote>
  <w:footnote w:id="4">
    <w:p w:rsidR="00F140B4" w:rsidRDefault="00F140B4" w:rsidP="003554B4">
      <w:pPr>
        <w:ind w:firstLine="284"/>
        <w:jc w:val="both"/>
      </w:pPr>
      <w:r w:rsidRPr="00A139DB">
        <w:rPr>
          <w:rStyle w:val="FootnoteReference"/>
          <w:sz w:val="20"/>
          <w:szCs w:val="20"/>
        </w:rPr>
        <w:footnoteRef/>
      </w:r>
      <w:r w:rsidRPr="00A139DB">
        <w:rPr>
          <w:sz w:val="20"/>
          <w:szCs w:val="20"/>
        </w:rPr>
        <w:t xml:space="preserve"> </w:t>
      </w:r>
      <w:r>
        <w:rPr>
          <w:sz w:val="20"/>
          <w:szCs w:val="20"/>
        </w:rPr>
        <w:t xml:space="preserve">Gồm: </w:t>
      </w:r>
      <w:r w:rsidRPr="00A139DB">
        <w:rPr>
          <w:sz w:val="20"/>
          <w:szCs w:val="20"/>
        </w:rPr>
        <w:t>Vụ Tổ chức cán bộ, Vụ Các vấn đề chung</w:t>
      </w:r>
      <w:r w:rsidRPr="00A139DB">
        <w:rPr>
          <w:b/>
          <w:sz w:val="20"/>
          <w:szCs w:val="20"/>
        </w:rPr>
        <w:t xml:space="preserve">, </w:t>
      </w:r>
      <w:r w:rsidRPr="00A139DB">
        <w:rPr>
          <w:sz w:val="20"/>
          <w:szCs w:val="20"/>
        </w:rPr>
        <w:t xml:space="preserve">Vụ PL </w:t>
      </w:r>
      <w:r>
        <w:rPr>
          <w:sz w:val="20"/>
          <w:szCs w:val="20"/>
        </w:rPr>
        <w:t>d</w:t>
      </w:r>
      <w:r w:rsidRPr="00A139DB">
        <w:rPr>
          <w:sz w:val="20"/>
          <w:szCs w:val="20"/>
        </w:rPr>
        <w:t xml:space="preserve">ân sự - </w:t>
      </w:r>
      <w:r>
        <w:rPr>
          <w:sz w:val="20"/>
          <w:szCs w:val="20"/>
        </w:rPr>
        <w:t>k</w:t>
      </w:r>
      <w:r w:rsidRPr="00A139DB">
        <w:rPr>
          <w:sz w:val="20"/>
          <w:szCs w:val="20"/>
        </w:rPr>
        <w:t>inh tế, Vụ Thi đua - khen thưởng, Cục Bổ trợ tư pháp, Cục Con nuôi, Cục Kiểm tra VBQPPL, Cục QL XLVPHC&amp; TDPL, Cục Công nghệ thông tin, Trường TCL Đồng Hới, Trường TCL Thái Nguyên, Trường TCL Vị Thanh.</w:t>
      </w:r>
    </w:p>
  </w:footnote>
  <w:footnote w:id="5">
    <w:p w:rsidR="00F140B4" w:rsidRDefault="00F140B4" w:rsidP="003554B4">
      <w:pPr>
        <w:ind w:firstLine="284"/>
        <w:jc w:val="both"/>
      </w:pPr>
      <w:r w:rsidRPr="00A139DB">
        <w:rPr>
          <w:rStyle w:val="FootnoteReference"/>
          <w:sz w:val="20"/>
          <w:szCs w:val="20"/>
        </w:rPr>
        <w:footnoteRef/>
      </w:r>
      <w:r w:rsidRPr="00A139DB">
        <w:rPr>
          <w:sz w:val="20"/>
          <w:szCs w:val="20"/>
        </w:rPr>
        <w:t xml:space="preserve"> Gồm: Báo Pháp luật Việt Nam, Cục Công tác phía Nam, Học viện Tư pháp, Trường ĐHL Hà Nội.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4B4"/>
    <w:rsid w:val="000130D7"/>
    <w:rsid w:val="00016D55"/>
    <w:rsid w:val="00037544"/>
    <w:rsid w:val="0004458D"/>
    <w:rsid w:val="00053415"/>
    <w:rsid w:val="00056BF2"/>
    <w:rsid w:val="0008369C"/>
    <w:rsid w:val="000869E2"/>
    <w:rsid w:val="0010515E"/>
    <w:rsid w:val="00107110"/>
    <w:rsid w:val="00120FC0"/>
    <w:rsid w:val="001234E4"/>
    <w:rsid w:val="00150F95"/>
    <w:rsid w:val="00151685"/>
    <w:rsid w:val="00160EE9"/>
    <w:rsid w:val="00164280"/>
    <w:rsid w:val="00185DBF"/>
    <w:rsid w:val="00195515"/>
    <w:rsid w:val="001D445B"/>
    <w:rsid w:val="001F4CD2"/>
    <w:rsid w:val="0021468D"/>
    <w:rsid w:val="002268C7"/>
    <w:rsid w:val="002641D5"/>
    <w:rsid w:val="00270DAB"/>
    <w:rsid w:val="0027587E"/>
    <w:rsid w:val="00280DEC"/>
    <w:rsid w:val="00294DBE"/>
    <w:rsid w:val="002F3862"/>
    <w:rsid w:val="002F4CB2"/>
    <w:rsid w:val="00305C8B"/>
    <w:rsid w:val="003361FC"/>
    <w:rsid w:val="003554B4"/>
    <w:rsid w:val="00363005"/>
    <w:rsid w:val="00366168"/>
    <w:rsid w:val="00385A78"/>
    <w:rsid w:val="00392D02"/>
    <w:rsid w:val="00393795"/>
    <w:rsid w:val="003C3C43"/>
    <w:rsid w:val="003D65FE"/>
    <w:rsid w:val="003E2C78"/>
    <w:rsid w:val="003E3786"/>
    <w:rsid w:val="003E4FB3"/>
    <w:rsid w:val="003F0382"/>
    <w:rsid w:val="00414E00"/>
    <w:rsid w:val="004173FD"/>
    <w:rsid w:val="00421ED1"/>
    <w:rsid w:val="00425B22"/>
    <w:rsid w:val="00426091"/>
    <w:rsid w:val="004308E7"/>
    <w:rsid w:val="00440A7E"/>
    <w:rsid w:val="00441780"/>
    <w:rsid w:val="00454524"/>
    <w:rsid w:val="004630A4"/>
    <w:rsid w:val="00483416"/>
    <w:rsid w:val="00497477"/>
    <w:rsid w:val="004B046E"/>
    <w:rsid w:val="004D3380"/>
    <w:rsid w:val="004D3798"/>
    <w:rsid w:val="004E0D9E"/>
    <w:rsid w:val="00500E61"/>
    <w:rsid w:val="00502627"/>
    <w:rsid w:val="00505340"/>
    <w:rsid w:val="005277F5"/>
    <w:rsid w:val="00535307"/>
    <w:rsid w:val="00543DED"/>
    <w:rsid w:val="00545C15"/>
    <w:rsid w:val="005530B7"/>
    <w:rsid w:val="0056251E"/>
    <w:rsid w:val="005809BD"/>
    <w:rsid w:val="00592A4C"/>
    <w:rsid w:val="005A15A6"/>
    <w:rsid w:val="005C41D9"/>
    <w:rsid w:val="005D0E14"/>
    <w:rsid w:val="005F3B06"/>
    <w:rsid w:val="00612818"/>
    <w:rsid w:val="006407F4"/>
    <w:rsid w:val="00642250"/>
    <w:rsid w:val="00642EA8"/>
    <w:rsid w:val="006569AE"/>
    <w:rsid w:val="00666542"/>
    <w:rsid w:val="00670483"/>
    <w:rsid w:val="00671571"/>
    <w:rsid w:val="00671C6C"/>
    <w:rsid w:val="00677659"/>
    <w:rsid w:val="00681899"/>
    <w:rsid w:val="006A3CDB"/>
    <w:rsid w:val="006E2581"/>
    <w:rsid w:val="006E2FCB"/>
    <w:rsid w:val="006F46F8"/>
    <w:rsid w:val="007122F2"/>
    <w:rsid w:val="00713796"/>
    <w:rsid w:val="00735B17"/>
    <w:rsid w:val="00752AAD"/>
    <w:rsid w:val="0076062B"/>
    <w:rsid w:val="00775395"/>
    <w:rsid w:val="0078362D"/>
    <w:rsid w:val="00790E3B"/>
    <w:rsid w:val="007B0483"/>
    <w:rsid w:val="007C5D44"/>
    <w:rsid w:val="007F231B"/>
    <w:rsid w:val="00814156"/>
    <w:rsid w:val="00815CAE"/>
    <w:rsid w:val="00825FF5"/>
    <w:rsid w:val="00827F81"/>
    <w:rsid w:val="008350F4"/>
    <w:rsid w:val="00840578"/>
    <w:rsid w:val="00856036"/>
    <w:rsid w:val="00871A21"/>
    <w:rsid w:val="0088301D"/>
    <w:rsid w:val="008B5259"/>
    <w:rsid w:val="008B5F18"/>
    <w:rsid w:val="008B6E4B"/>
    <w:rsid w:val="008B76E1"/>
    <w:rsid w:val="009067A0"/>
    <w:rsid w:val="0091023C"/>
    <w:rsid w:val="00911D7C"/>
    <w:rsid w:val="00916C9C"/>
    <w:rsid w:val="00931BB2"/>
    <w:rsid w:val="00947393"/>
    <w:rsid w:val="009619F1"/>
    <w:rsid w:val="00997BB0"/>
    <w:rsid w:val="009A0535"/>
    <w:rsid w:val="009A2B10"/>
    <w:rsid w:val="009C5E56"/>
    <w:rsid w:val="009D717E"/>
    <w:rsid w:val="009F7986"/>
    <w:rsid w:val="00A003EF"/>
    <w:rsid w:val="00A139DB"/>
    <w:rsid w:val="00A24465"/>
    <w:rsid w:val="00A25E5F"/>
    <w:rsid w:val="00A50231"/>
    <w:rsid w:val="00A51DE7"/>
    <w:rsid w:val="00A544E3"/>
    <w:rsid w:val="00A70B50"/>
    <w:rsid w:val="00A92AED"/>
    <w:rsid w:val="00A94424"/>
    <w:rsid w:val="00A94489"/>
    <w:rsid w:val="00A975C5"/>
    <w:rsid w:val="00AD327E"/>
    <w:rsid w:val="00AD5DF8"/>
    <w:rsid w:val="00AF1A85"/>
    <w:rsid w:val="00B33B25"/>
    <w:rsid w:val="00B37D68"/>
    <w:rsid w:val="00B651FE"/>
    <w:rsid w:val="00B81854"/>
    <w:rsid w:val="00BB4870"/>
    <w:rsid w:val="00BC5834"/>
    <w:rsid w:val="00BD6468"/>
    <w:rsid w:val="00BD6B80"/>
    <w:rsid w:val="00BE5753"/>
    <w:rsid w:val="00C052B7"/>
    <w:rsid w:val="00C32D1B"/>
    <w:rsid w:val="00C34FB9"/>
    <w:rsid w:val="00C568B0"/>
    <w:rsid w:val="00C66270"/>
    <w:rsid w:val="00C742C3"/>
    <w:rsid w:val="00C93A5F"/>
    <w:rsid w:val="00CC16AF"/>
    <w:rsid w:val="00CC48A7"/>
    <w:rsid w:val="00CE7550"/>
    <w:rsid w:val="00CF62B0"/>
    <w:rsid w:val="00D06BF2"/>
    <w:rsid w:val="00D07E45"/>
    <w:rsid w:val="00D11D11"/>
    <w:rsid w:val="00D21CD2"/>
    <w:rsid w:val="00D34846"/>
    <w:rsid w:val="00D439F3"/>
    <w:rsid w:val="00D45FCE"/>
    <w:rsid w:val="00D52E06"/>
    <w:rsid w:val="00D57497"/>
    <w:rsid w:val="00D724DD"/>
    <w:rsid w:val="00D831E9"/>
    <w:rsid w:val="00DA1071"/>
    <w:rsid w:val="00DA4839"/>
    <w:rsid w:val="00DB0A0D"/>
    <w:rsid w:val="00DB6065"/>
    <w:rsid w:val="00DE673A"/>
    <w:rsid w:val="00DE6CCA"/>
    <w:rsid w:val="00E0239D"/>
    <w:rsid w:val="00E15887"/>
    <w:rsid w:val="00E15BB3"/>
    <w:rsid w:val="00E42A2B"/>
    <w:rsid w:val="00E42F98"/>
    <w:rsid w:val="00E44BB4"/>
    <w:rsid w:val="00E50F81"/>
    <w:rsid w:val="00E53249"/>
    <w:rsid w:val="00E845CD"/>
    <w:rsid w:val="00E928A3"/>
    <w:rsid w:val="00E97A08"/>
    <w:rsid w:val="00EA49B5"/>
    <w:rsid w:val="00ED15E6"/>
    <w:rsid w:val="00F140B4"/>
    <w:rsid w:val="00F25406"/>
    <w:rsid w:val="00F32420"/>
    <w:rsid w:val="00F35828"/>
    <w:rsid w:val="00F3676D"/>
    <w:rsid w:val="00F50E0C"/>
    <w:rsid w:val="00F53C65"/>
    <w:rsid w:val="00F9577B"/>
    <w:rsid w:val="00FB48AF"/>
    <w:rsid w:val="00FC4FE3"/>
    <w:rsid w:val="00FE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4B4"/>
    <w:rPr>
      <w:rFonts w:ascii="Times New Roman" w:eastAsia="Times New Roman" w:hAnsi="Times New Roman"/>
      <w:sz w:val="28"/>
      <w:szCs w:val="28"/>
    </w:rPr>
  </w:style>
  <w:style w:type="paragraph" w:styleId="Heading1">
    <w:name w:val="heading 1"/>
    <w:basedOn w:val="Normal"/>
    <w:next w:val="Normal"/>
    <w:link w:val="Heading1Char"/>
    <w:uiPriority w:val="99"/>
    <w:qFormat/>
    <w:rsid w:val="00F32420"/>
    <w:pPr>
      <w:keepNext/>
      <w:keepLines/>
      <w:spacing w:before="480"/>
      <w:outlineLvl w:val="0"/>
    </w:pPr>
    <w:rPr>
      <w:rFonts w:ascii="Cambria" w:hAnsi="Cambria"/>
      <w:b/>
      <w:bCs/>
      <w:color w:val="365F91"/>
    </w:rPr>
  </w:style>
  <w:style w:type="paragraph" w:styleId="Heading3">
    <w:name w:val="heading 3"/>
    <w:basedOn w:val="Normal"/>
    <w:next w:val="Normal"/>
    <w:link w:val="Heading3Char"/>
    <w:uiPriority w:val="99"/>
    <w:qFormat/>
    <w:rsid w:val="003554B4"/>
    <w:pPr>
      <w:keepNext/>
      <w:ind w:left="546"/>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2420"/>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3554B4"/>
    <w:rPr>
      <w:rFonts w:ascii="Times New Roman" w:hAnsi="Times New Roman" w:cs="Times New Roman"/>
      <w:b/>
      <w:bCs/>
      <w:sz w:val="24"/>
      <w:szCs w:val="24"/>
    </w:rPr>
  </w:style>
  <w:style w:type="paragraph" w:styleId="NormalWeb">
    <w:name w:val="Normal (Web)"/>
    <w:basedOn w:val="Normal"/>
    <w:link w:val="NormalWebChar"/>
    <w:uiPriority w:val="99"/>
    <w:rsid w:val="003554B4"/>
    <w:pPr>
      <w:spacing w:before="100" w:beforeAutospacing="1" w:after="100" w:afterAutospacing="1"/>
    </w:pPr>
    <w:rPr>
      <w:sz w:val="24"/>
      <w:szCs w:val="24"/>
    </w:rPr>
  </w:style>
  <w:style w:type="character" w:customStyle="1" w:styleId="NormalWebChar">
    <w:name w:val="Normal (Web) Char"/>
    <w:link w:val="NormalWeb"/>
    <w:uiPriority w:val="99"/>
    <w:locked/>
    <w:rsid w:val="003554B4"/>
    <w:rPr>
      <w:rFonts w:ascii="Times New Roman" w:hAnsi="Times New Roman"/>
      <w:sz w:val="24"/>
    </w:rPr>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
    <w:basedOn w:val="Normal"/>
    <w:link w:val="FootnoteTextChar1"/>
    <w:uiPriority w:val="99"/>
    <w:rsid w:val="003554B4"/>
    <w:rPr>
      <w:sz w:val="20"/>
      <w:szCs w:val="20"/>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uiPriority w:val="99"/>
    <w:semiHidden/>
    <w:rsid w:val="00E6602F"/>
    <w:rPr>
      <w:rFonts w:ascii="Times New Roman" w:eastAsia="Times New Roman" w:hAnsi="Times New Roman"/>
      <w:sz w:val="20"/>
      <w:szCs w:val="20"/>
    </w:rPr>
  </w:style>
  <w:style w:type="character" w:customStyle="1" w:styleId="FootnoteTextChar1">
    <w:name w:val="Footnote Text Char1"/>
    <w:aliases w:val="Footnote Text Char Char Char Char Char Char1,Footnote Text Char Char Char Char Char Char Ch Char1,fn Char1,Footnotes Char1,Footnote ak Char1,Footnotes Char Char Char1,Footnotes Char Ch Char1,Geneva 9 Char1,Font: Geneva 9 Char1"/>
    <w:basedOn w:val="DefaultParagraphFont"/>
    <w:link w:val="FootnoteText"/>
    <w:uiPriority w:val="99"/>
    <w:locked/>
    <w:rsid w:val="003554B4"/>
    <w:rPr>
      <w:rFonts w:ascii="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
    <w:basedOn w:val="DefaultParagraphFont"/>
    <w:uiPriority w:val="99"/>
    <w:rsid w:val="003554B4"/>
    <w:rPr>
      <w:rFonts w:cs="Times New Roman"/>
      <w:vertAlign w:val="superscript"/>
    </w:rPr>
  </w:style>
  <w:style w:type="paragraph" w:styleId="Footer">
    <w:name w:val="footer"/>
    <w:basedOn w:val="Normal"/>
    <w:link w:val="FooterChar"/>
    <w:uiPriority w:val="99"/>
    <w:rsid w:val="003554B4"/>
    <w:pPr>
      <w:tabs>
        <w:tab w:val="center" w:pos="4680"/>
        <w:tab w:val="right" w:pos="9360"/>
      </w:tabs>
    </w:pPr>
  </w:style>
  <w:style w:type="character" w:customStyle="1" w:styleId="FooterChar">
    <w:name w:val="Footer Char"/>
    <w:basedOn w:val="DefaultParagraphFont"/>
    <w:link w:val="Footer"/>
    <w:uiPriority w:val="99"/>
    <w:locked/>
    <w:rsid w:val="003554B4"/>
    <w:rPr>
      <w:rFonts w:ascii="Times New Roman" w:hAnsi="Times New Roman" w:cs="Times New Roman"/>
      <w:sz w:val="28"/>
      <w:szCs w:val="28"/>
    </w:rPr>
  </w:style>
  <w:style w:type="character" w:customStyle="1" w:styleId="cl-titlesche">
    <w:name w:val="cl-titlesche"/>
    <w:rsid w:val="003554B4"/>
  </w:style>
  <w:style w:type="paragraph" w:styleId="BodyTextIndent">
    <w:name w:val="Body Text Indent"/>
    <w:basedOn w:val="Normal"/>
    <w:link w:val="BodyTextIndentChar"/>
    <w:uiPriority w:val="99"/>
    <w:rsid w:val="003554B4"/>
    <w:pPr>
      <w:spacing w:after="120"/>
      <w:ind w:left="360"/>
    </w:pPr>
  </w:style>
  <w:style w:type="character" w:customStyle="1" w:styleId="BodyTextIndentChar">
    <w:name w:val="Body Text Indent Char"/>
    <w:basedOn w:val="DefaultParagraphFont"/>
    <w:link w:val="BodyTextIndent"/>
    <w:uiPriority w:val="99"/>
    <w:locked/>
    <w:rsid w:val="003554B4"/>
    <w:rPr>
      <w:rFonts w:ascii="Times New Roman" w:hAnsi="Times New Roman" w:cs="Times New Roman"/>
      <w:sz w:val="28"/>
      <w:szCs w:val="28"/>
    </w:rPr>
  </w:style>
  <w:style w:type="character" w:customStyle="1" w:styleId="object">
    <w:name w:val="object"/>
    <w:basedOn w:val="DefaultParagraphFont"/>
    <w:uiPriority w:val="99"/>
    <w:rsid w:val="003554B4"/>
    <w:rPr>
      <w:rFonts w:cs="Times New Roman"/>
    </w:rPr>
  </w:style>
  <w:style w:type="character" w:customStyle="1" w:styleId="object-hover">
    <w:name w:val="object-hover"/>
    <w:basedOn w:val="DefaultParagraphFont"/>
    <w:uiPriority w:val="99"/>
    <w:rsid w:val="003554B4"/>
    <w:rPr>
      <w:rFonts w:cs="Times New Roman"/>
    </w:rPr>
  </w:style>
  <w:style w:type="character" w:styleId="Strong">
    <w:name w:val="Strong"/>
    <w:basedOn w:val="DefaultParagraphFont"/>
    <w:uiPriority w:val="99"/>
    <w:qFormat/>
    <w:rsid w:val="003554B4"/>
    <w:rPr>
      <w:rFonts w:cs="Times New Roman"/>
      <w:b/>
      <w:bCs/>
    </w:rPr>
  </w:style>
  <w:style w:type="character" w:styleId="Emphasis">
    <w:name w:val="Emphasis"/>
    <w:basedOn w:val="DefaultParagraphFont"/>
    <w:uiPriority w:val="99"/>
    <w:qFormat/>
    <w:rsid w:val="003554B4"/>
    <w:rPr>
      <w:rFonts w:cs="Times New Roman"/>
      <w:i/>
      <w:iCs/>
    </w:rPr>
  </w:style>
  <w:style w:type="character" w:styleId="Hyperlink">
    <w:name w:val="Hyperlink"/>
    <w:basedOn w:val="DefaultParagraphFont"/>
    <w:uiPriority w:val="99"/>
    <w:semiHidden/>
    <w:rsid w:val="003554B4"/>
    <w:rPr>
      <w:rFonts w:cs="Times New Roman"/>
      <w:color w:val="0000FF"/>
      <w:u w:val="single"/>
    </w:rPr>
  </w:style>
  <w:style w:type="character" w:customStyle="1" w:styleId="cl-contentsche">
    <w:name w:val="cl-contentsche"/>
    <w:basedOn w:val="DefaultParagraphFont"/>
    <w:rsid w:val="00E0239D"/>
  </w:style>
  <w:style w:type="character" w:customStyle="1" w:styleId="cl-placesche">
    <w:name w:val="cl-placesche"/>
    <w:basedOn w:val="DefaultParagraphFont"/>
    <w:rsid w:val="00E928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4B4"/>
    <w:rPr>
      <w:rFonts w:ascii="Times New Roman" w:eastAsia="Times New Roman" w:hAnsi="Times New Roman"/>
      <w:sz w:val="28"/>
      <w:szCs w:val="28"/>
    </w:rPr>
  </w:style>
  <w:style w:type="paragraph" w:styleId="Heading1">
    <w:name w:val="heading 1"/>
    <w:basedOn w:val="Normal"/>
    <w:next w:val="Normal"/>
    <w:link w:val="Heading1Char"/>
    <w:uiPriority w:val="99"/>
    <w:qFormat/>
    <w:rsid w:val="00F32420"/>
    <w:pPr>
      <w:keepNext/>
      <w:keepLines/>
      <w:spacing w:before="480"/>
      <w:outlineLvl w:val="0"/>
    </w:pPr>
    <w:rPr>
      <w:rFonts w:ascii="Cambria" w:hAnsi="Cambria"/>
      <w:b/>
      <w:bCs/>
      <w:color w:val="365F91"/>
    </w:rPr>
  </w:style>
  <w:style w:type="paragraph" w:styleId="Heading3">
    <w:name w:val="heading 3"/>
    <w:basedOn w:val="Normal"/>
    <w:next w:val="Normal"/>
    <w:link w:val="Heading3Char"/>
    <w:uiPriority w:val="99"/>
    <w:qFormat/>
    <w:rsid w:val="003554B4"/>
    <w:pPr>
      <w:keepNext/>
      <w:ind w:left="546"/>
      <w:jc w:val="center"/>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2420"/>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3554B4"/>
    <w:rPr>
      <w:rFonts w:ascii="Times New Roman" w:hAnsi="Times New Roman" w:cs="Times New Roman"/>
      <w:b/>
      <w:bCs/>
      <w:sz w:val="24"/>
      <w:szCs w:val="24"/>
    </w:rPr>
  </w:style>
  <w:style w:type="paragraph" w:styleId="NormalWeb">
    <w:name w:val="Normal (Web)"/>
    <w:basedOn w:val="Normal"/>
    <w:link w:val="NormalWebChar"/>
    <w:uiPriority w:val="99"/>
    <w:rsid w:val="003554B4"/>
    <w:pPr>
      <w:spacing w:before="100" w:beforeAutospacing="1" w:after="100" w:afterAutospacing="1"/>
    </w:pPr>
    <w:rPr>
      <w:sz w:val="24"/>
      <w:szCs w:val="24"/>
    </w:rPr>
  </w:style>
  <w:style w:type="character" w:customStyle="1" w:styleId="NormalWebChar">
    <w:name w:val="Normal (Web) Char"/>
    <w:link w:val="NormalWeb"/>
    <w:uiPriority w:val="99"/>
    <w:locked/>
    <w:rsid w:val="003554B4"/>
    <w:rPr>
      <w:rFonts w:ascii="Times New Roman" w:hAnsi="Times New Roman"/>
      <w:sz w:val="24"/>
    </w:rPr>
  </w:style>
  <w:style w:type="paragraph" w:styleId="FootnoteText">
    <w:name w:val="footnote text"/>
    <w:aliases w:val="Footnote Text Char Char Char Char Char,Footnote Text Char Char Char Char Char Char Ch,fn,Footnotes,Footnote ak,Footnotes Char Char,Footnotes Char Ch,Geneva 9,Font: Geneva 9,Boston 10,f Char,f,Footnote Text Char1 Char1,FOOTNO"/>
    <w:basedOn w:val="Normal"/>
    <w:link w:val="FootnoteTextChar1"/>
    <w:uiPriority w:val="99"/>
    <w:rsid w:val="003554B4"/>
    <w:rPr>
      <w:sz w:val="20"/>
      <w:szCs w:val="20"/>
    </w:rPr>
  </w:style>
  <w:style w:type="character" w:customStyle="1" w:styleId="FootnoteTextChar">
    <w:name w:val="Footnote Text Char"/>
    <w:aliases w:val="Footnote Text Char Char Char Char Char Char,Footnote Text Char Char Char Char Char Char Ch Char,fn Char,Footnotes Char,Footnote ak Char,Footnotes Char Char Char,Footnotes Char Ch Char,Geneva 9 Char,Font: Geneva 9 Char,Boston 10 Char"/>
    <w:basedOn w:val="DefaultParagraphFont"/>
    <w:uiPriority w:val="99"/>
    <w:semiHidden/>
    <w:rsid w:val="00E6602F"/>
    <w:rPr>
      <w:rFonts w:ascii="Times New Roman" w:eastAsia="Times New Roman" w:hAnsi="Times New Roman"/>
      <w:sz w:val="20"/>
      <w:szCs w:val="20"/>
    </w:rPr>
  </w:style>
  <w:style w:type="character" w:customStyle="1" w:styleId="FootnoteTextChar1">
    <w:name w:val="Footnote Text Char1"/>
    <w:aliases w:val="Footnote Text Char Char Char Char Char Char1,Footnote Text Char Char Char Char Char Char Ch Char1,fn Char1,Footnotes Char1,Footnote ak Char1,Footnotes Char Char Char1,Footnotes Char Ch Char1,Geneva 9 Char1,Font: Geneva 9 Char1"/>
    <w:basedOn w:val="DefaultParagraphFont"/>
    <w:link w:val="FootnoteText"/>
    <w:uiPriority w:val="99"/>
    <w:locked/>
    <w:rsid w:val="003554B4"/>
    <w:rPr>
      <w:rFonts w:ascii="Times New Roman" w:hAnsi="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
    <w:basedOn w:val="DefaultParagraphFont"/>
    <w:uiPriority w:val="99"/>
    <w:rsid w:val="003554B4"/>
    <w:rPr>
      <w:rFonts w:cs="Times New Roman"/>
      <w:vertAlign w:val="superscript"/>
    </w:rPr>
  </w:style>
  <w:style w:type="paragraph" w:styleId="Footer">
    <w:name w:val="footer"/>
    <w:basedOn w:val="Normal"/>
    <w:link w:val="FooterChar"/>
    <w:uiPriority w:val="99"/>
    <w:rsid w:val="003554B4"/>
    <w:pPr>
      <w:tabs>
        <w:tab w:val="center" w:pos="4680"/>
        <w:tab w:val="right" w:pos="9360"/>
      </w:tabs>
    </w:pPr>
  </w:style>
  <w:style w:type="character" w:customStyle="1" w:styleId="FooterChar">
    <w:name w:val="Footer Char"/>
    <w:basedOn w:val="DefaultParagraphFont"/>
    <w:link w:val="Footer"/>
    <w:uiPriority w:val="99"/>
    <w:locked/>
    <w:rsid w:val="003554B4"/>
    <w:rPr>
      <w:rFonts w:ascii="Times New Roman" w:hAnsi="Times New Roman" w:cs="Times New Roman"/>
      <w:sz w:val="28"/>
      <w:szCs w:val="28"/>
    </w:rPr>
  </w:style>
  <w:style w:type="character" w:customStyle="1" w:styleId="cl-titlesche">
    <w:name w:val="cl-titlesche"/>
    <w:rsid w:val="003554B4"/>
  </w:style>
  <w:style w:type="paragraph" w:styleId="BodyTextIndent">
    <w:name w:val="Body Text Indent"/>
    <w:basedOn w:val="Normal"/>
    <w:link w:val="BodyTextIndentChar"/>
    <w:uiPriority w:val="99"/>
    <w:rsid w:val="003554B4"/>
    <w:pPr>
      <w:spacing w:after="120"/>
      <w:ind w:left="360"/>
    </w:pPr>
  </w:style>
  <w:style w:type="character" w:customStyle="1" w:styleId="BodyTextIndentChar">
    <w:name w:val="Body Text Indent Char"/>
    <w:basedOn w:val="DefaultParagraphFont"/>
    <w:link w:val="BodyTextIndent"/>
    <w:uiPriority w:val="99"/>
    <w:locked/>
    <w:rsid w:val="003554B4"/>
    <w:rPr>
      <w:rFonts w:ascii="Times New Roman" w:hAnsi="Times New Roman" w:cs="Times New Roman"/>
      <w:sz w:val="28"/>
      <w:szCs w:val="28"/>
    </w:rPr>
  </w:style>
  <w:style w:type="character" w:customStyle="1" w:styleId="object">
    <w:name w:val="object"/>
    <w:basedOn w:val="DefaultParagraphFont"/>
    <w:uiPriority w:val="99"/>
    <w:rsid w:val="003554B4"/>
    <w:rPr>
      <w:rFonts w:cs="Times New Roman"/>
    </w:rPr>
  </w:style>
  <w:style w:type="character" w:customStyle="1" w:styleId="object-hover">
    <w:name w:val="object-hover"/>
    <w:basedOn w:val="DefaultParagraphFont"/>
    <w:uiPriority w:val="99"/>
    <w:rsid w:val="003554B4"/>
    <w:rPr>
      <w:rFonts w:cs="Times New Roman"/>
    </w:rPr>
  </w:style>
  <w:style w:type="character" w:styleId="Strong">
    <w:name w:val="Strong"/>
    <w:basedOn w:val="DefaultParagraphFont"/>
    <w:uiPriority w:val="99"/>
    <w:qFormat/>
    <w:rsid w:val="003554B4"/>
    <w:rPr>
      <w:rFonts w:cs="Times New Roman"/>
      <w:b/>
      <w:bCs/>
    </w:rPr>
  </w:style>
  <w:style w:type="character" w:styleId="Emphasis">
    <w:name w:val="Emphasis"/>
    <w:basedOn w:val="DefaultParagraphFont"/>
    <w:uiPriority w:val="99"/>
    <w:qFormat/>
    <w:rsid w:val="003554B4"/>
    <w:rPr>
      <w:rFonts w:cs="Times New Roman"/>
      <w:i/>
      <w:iCs/>
    </w:rPr>
  </w:style>
  <w:style w:type="character" w:styleId="Hyperlink">
    <w:name w:val="Hyperlink"/>
    <w:basedOn w:val="DefaultParagraphFont"/>
    <w:uiPriority w:val="99"/>
    <w:semiHidden/>
    <w:rsid w:val="003554B4"/>
    <w:rPr>
      <w:rFonts w:cs="Times New Roman"/>
      <w:color w:val="0000FF"/>
      <w:u w:val="single"/>
    </w:rPr>
  </w:style>
  <w:style w:type="character" w:customStyle="1" w:styleId="cl-contentsche">
    <w:name w:val="cl-contentsche"/>
    <w:basedOn w:val="DefaultParagraphFont"/>
    <w:rsid w:val="00E0239D"/>
  </w:style>
  <w:style w:type="character" w:customStyle="1" w:styleId="cl-placesche">
    <w:name w:val="cl-placesche"/>
    <w:basedOn w:val="DefaultParagraphFont"/>
    <w:rsid w:val="00E92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7749">
      <w:bodyDiv w:val="1"/>
      <w:marLeft w:val="0"/>
      <w:marRight w:val="0"/>
      <w:marTop w:val="0"/>
      <w:marBottom w:val="0"/>
      <w:divBdr>
        <w:top w:val="none" w:sz="0" w:space="0" w:color="auto"/>
        <w:left w:val="none" w:sz="0" w:space="0" w:color="auto"/>
        <w:bottom w:val="none" w:sz="0" w:space="0" w:color="auto"/>
        <w:right w:val="none" w:sz="0" w:space="0" w:color="auto"/>
      </w:divBdr>
    </w:div>
    <w:div w:id="696662885">
      <w:bodyDiv w:val="1"/>
      <w:marLeft w:val="0"/>
      <w:marRight w:val="0"/>
      <w:marTop w:val="0"/>
      <w:marBottom w:val="0"/>
      <w:divBdr>
        <w:top w:val="none" w:sz="0" w:space="0" w:color="auto"/>
        <w:left w:val="none" w:sz="0" w:space="0" w:color="auto"/>
        <w:bottom w:val="none" w:sz="0" w:space="0" w:color="auto"/>
        <w:right w:val="none" w:sz="0" w:space="0" w:color="auto"/>
      </w:divBdr>
    </w:div>
    <w:div w:id="969356202">
      <w:marLeft w:val="0"/>
      <w:marRight w:val="0"/>
      <w:marTop w:val="0"/>
      <w:marBottom w:val="0"/>
      <w:divBdr>
        <w:top w:val="none" w:sz="0" w:space="0" w:color="auto"/>
        <w:left w:val="none" w:sz="0" w:space="0" w:color="auto"/>
        <w:bottom w:val="none" w:sz="0" w:space="0" w:color="auto"/>
        <w:right w:val="none" w:sz="0" w:space="0" w:color="auto"/>
      </w:divBdr>
    </w:div>
    <w:div w:id="969356203">
      <w:marLeft w:val="0"/>
      <w:marRight w:val="0"/>
      <w:marTop w:val="0"/>
      <w:marBottom w:val="0"/>
      <w:divBdr>
        <w:top w:val="none" w:sz="0" w:space="0" w:color="auto"/>
        <w:left w:val="none" w:sz="0" w:space="0" w:color="auto"/>
        <w:bottom w:val="none" w:sz="0" w:space="0" w:color="auto"/>
        <w:right w:val="none" w:sz="0" w:space="0" w:color="auto"/>
      </w:divBdr>
    </w:div>
    <w:div w:id="1045716058">
      <w:bodyDiv w:val="1"/>
      <w:marLeft w:val="0"/>
      <w:marRight w:val="0"/>
      <w:marTop w:val="0"/>
      <w:marBottom w:val="0"/>
      <w:divBdr>
        <w:top w:val="none" w:sz="0" w:space="0" w:color="auto"/>
        <w:left w:val="none" w:sz="0" w:space="0" w:color="auto"/>
        <w:bottom w:val="none" w:sz="0" w:space="0" w:color="auto"/>
        <w:right w:val="none" w:sz="0" w:space="0" w:color="auto"/>
      </w:divBdr>
    </w:div>
    <w:div w:id="1485394761">
      <w:bodyDiv w:val="1"/>
      <w:marLeft w:val="0"/>
      <w:marRight w:val="0"/>
      <w:marTop w:val="0"/>
      <w:marBottom w:val="0"/>
      <w:divBdr>
        <w:top w:val="none" w:sz="0" w:space="0" w:color="auto"/>
        <w:left w:val="none" w:sz="0" w:space="0" w:color="auto"/>
        <w:bottom w:val="none" w:sz="0" w:space="0" w:color="auto"/>
        <w:right w:val="none" w:sz="0" w:space="0" w:color="auto"/>
      </w:divBdr>
    </w:div>
    <w:div w:id="185272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DCBB12-C6FF-4868-8BBE-F4B3C7B020B5}">
  <ds:schemaRefs>
    <ds:schemaRef ds:uri="http://schemas.microsoft.com/sharepoint/v3/contenttype/forms"/>
  </ds:schemaRefs>
</ds:datastoreItem>
</file>

<file path=customXml/itemProps2.xml><?xml version="1.0" encoding="utf-8"?>
<ds:datastoreItem xmlns:ds="http://schemas.openxmlformats.org/officeDocument/2006/customXml" ds:itemID="{F6DC4FCE-F6E2-4E17-AACB-0718F25E7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FD4DD5B-E3E9-4095-B5A4-8CDFAF4313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13</Pages>
  <Words>3970</Words>
  <Characters>22635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BỘ TƯ PHÁP</vt:lpstr>
    </vt:vector>
  </TitlesOfParts>
  <Company>Truong</Company>
  <LinksUpToDate>false</LinksUpToDate>
  <CharactersWithSpaces>26552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TƯ PHÁP</dc:title>
  <dc:creator>HP</dc:creator>
  <cp:lastModifiedBy>Hoàn</cp:lastModifiedBy>
  <cp:revision>134</cp:revision>
  <cp:lastPrinted>2017-01-23T08:24:00Z</cp:lastPrinted>
  <dcterms:created xsi:type="dcterms:W3CDTF">2017-03-01T06:06:00Z</dcterms:created>
  <dcterms:modified xsi:type="dcterms:W3CDTF">2017-03-02T03:13:00Z</dcterms:modified>
</cp:coreProperties>
</file>